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507DC" w14:textId="77777777" w:rsidR="00E42FF3" w:rsidRPr="0091392D" w:rsidRDefault="00E42FF3" w:rsidP="0091392D">
      <w:pPr>
        <w:pStyle w:val="En-tte"/>
        <w:tabs>
          <w:tab w:val="clear" w:pos="4536"/>
          <w:tab w:val="clear" w:pos="9072"/>
        </w:tabs>
        <w:spacing w:after="160" w:line="259" w:lineRule="auto"/>
        <w:rPr>
          <w:rFonts w:ascii="Arial Narrow" w:hAnsi="Arial Narrow"/>
        </w:rPr>
      </w:pPr>
    </w:p>
    <w:p w14:paraId="5ABB4E13" w14:textId="77777777" w:rsidR="00E42FF3" w:rsidRPr="00546FE0" w:rsidRDefault="00E42FF3" w:rsidP="00E42FF3">
      <w:pPr>
        <w:rPr>
          <w:rFonts w:ascii="Arial Narrow" w:hAnsi="Arial Narrow"/>
        </w:rPr>
      </w:pPr>
    </w:p>
    <w:p w14:paraId="7D004668" w14:textId="3AACE85D" w:rsidR="0024335F" w:rsidRPr="00546FE0" w:rsidRDefault="0024335F" w:rsidP="0024335F">
      <w:pPr>
        <w:pStyle w:val="Notedebasdepage"/>
        <w:rPr>
          <w:rFonts w:ascii="Arial Narrow" w:hAnsi="Arial Narrow"/>
        </w:rPr>
      </w:pPr>
    </w:p>
    <w:p w14:paraId="0E99FBAB" w14:textId="77777777" w:rsidR="0024335F" w:rsidRPr="00546FE0" w:rsidRDefault="0024335F" w:rsidP="0024335F">
      <w:pPr>
        <w:pStyle w:val="Notedebasdepage"/>
        <w:rPr>
          <w:rFonts w:ascii="Arial Narrow" w:hAnsi="Arial Narrow"/>
        </w:rPr>
      </w:pPr>
    </w:p>
    <w:p w14:paraId="44589A93" w14:textId="77777777" w:rsidR="00E42FF3" w:rsidRPr="00546FE0" w:rsidRDefault="00E42FF3" w:rsidP="00E42FF3">
      <w:pPr>
        <w:pStyle w:val="Notedebasdepage1"/>
        <w:tabs>
          <w:tab w:val="left" w:pos="0"/>
        </w:tabs>
        <w:spacing w:after="40"/>
        <w:rPr>
          <w:rFonts w:ascii="Arial Narrow" w:hAnsi="Arial Narrow"/>
          <w:sz w:val="48"/>
          <w:szCs w:val="48"/>
        </w:rPr>
      </w:pPr>
    </w:p>
    <w:p w14:paraId="162ECFDF" w14:textId="77777777" w:rsidR="00E42FF3" w:rsidRPr="00546FE0" w:rsidRDefault="00E42FF3" w:rsidP="00E42FF3">
      <w:pPr>
        <w:pStyle w:val="Notedebasdepage1"/>
        <w:tabs>
          <w:tab w:val="left" w:pos="0"/>
        </w:tabs>
        <w:spacing w:after="40"/>
        <w:rPr>
          <w:rFonts w:ascii="Arial Narrow" w:hAnsi="Arial Narrow"/>
          <w:sz w:val="48"/>
          <w:szCs w:val="48"/>
        </w:rPr>
      </w:pPr>
    </w:p>
    <w:p w14:paraId="1CE96904"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0EAC18C9" w14:textId="7A995A73" w:rsidR="00A716FD" w:rsidRPr="009E4F1B" w:rsidRDefault="00A716FD" w:rsidP="00C5770D">
      <w:pPr>
        <w:rPr>
          <w:rFonts w:ascii="Arial Narrow" w:hAnsi="Arial Narrow"/>
          <w:sz w:val="28"/>
          <w:szCs w:val="28"/>
        </w:rPr>
      </w:pPr>
    </w:p>
    <w:p w14:paraId="558B4C4B" w14:textId="77777777" w:rsidR="00C5770D" w:rsidRDefault="00C5770D" w:rsidP="008C000D">
      <w:pPr>
        <w:numPr>
          <w:ilvl w:val="0"/>
          <w:numId w:val="20"/>
        </w:numPr>
        <w:tabs>
          <w:tab w:val="left" w:pos="0"/>
        </w:tabs>
        <w:jc w:val="center"/>
        <w:rPr>
          <w:rFonts w:ascii="Arial Narrow" w:hAnsi="Arial Narrow"/>
          <w:color w:val="000000" w:themeColor="text1"/>
        </w:rPr>
      </w:pPr>
      <w:r>
        <w:rPr>
          <w:rFonts w:ascii="Arial Narrow" w:hAnsi="Arial Narrow"/>
          <w:color w:val="000000" w:themeColor="text1"/>
        </w:rPr>
        <w:t>Marché de travaux d’aménagement des expositions temporaires :</w:t>
      </w:r>
    </w:p>
    <w:p w14:paraId="5BFABD59" w14:textId="77777777" w:rsidR="00C5770D" w:rsidRDefault="00C5770D" w:rsidP="00C5770D">
      <w:pPr>
        <w:jc w:val="center"/>
        <w:rPr>
          <w:rFonts w:ascii="Arial Narrow" w:hAnsi="Arial Narrow"/>
          <w:b/>
          <w:color w:val="000000" w:themeColor="text1"/>
        </w:rPr>
      </w:pPr>
      <w:r>
        <w:rPr>
          <w:rFonts w:ascii="Arial Narrow" w:hAnsi="Arial Narrow"/>
          <w:b/>
          <w:color w:val="000000" w:themeColor="text1"/>
        </w:rPr>
        <w:t>« RENOIR DESSINATEUR »</w:t>
      </w:r>
    </w:p>
    <w:p w14:paraId="3D3EF2F2" w14:textId="77777777" w:rsidR="00C5770D" w:rsidRDefault="00C5770D" w:rsidP="00C5770D">
      <w:pPr>
        <w:jc w:val="center"/>
        <w:rPr>
          <w:rFonts w:ascii="Arial Narrow" w:hAnsi="Arial Narrow"/>
          <w:color w:val="000000" w:themeColor="text1"/>
        </w:rPr>
      </w:pPr>
      <w:proofErr w:type="gramStart"/>
      <w:r>
        <w:rPr>
          <w:rFonts w:ascii="Arial Narrow" w:hAnsi="Arial Narrow"/>
          <w:color w:val="000000" w:themeColor="text1"/>
        </w:rPr>
        <w:t>prévue</w:t>
      </w:r>
      <w:proofErr w:type="gramEnd"/>
      <w:r>
        <w:rPr>
          <w:rFonts w:ascii="Arial Narrow" w:hAnsi="Arial Narrow"/>
          <w:color w:val="000000" w:themeColor="text1"/>
        </w:rPr>
        <w:t xml:space="preserve"> au musée d’Orsay du 17 mars 2026 au 5 juillet 2026</w:t>
      </w:r>
    </w:p>
    <w:p w14:paraId="32FB122B" w14:textId="77777777" w:rsidR="00C5770D" w:rsidRDefault="00C5770D" w:rsidP="008C000D">
      <w:pPr>
        <w:numPr>
          <w:ilvl w:val="0"/>
          <w:numId w:val="20"/>
        </w:numPr>
        <w:tabs>
          <w:tab w:val="left" w:pos="0"/>
        </w:tabs>
        <w:jc w:val="center"/>
        <w:rPr>
          <w:rFonts w:ascii="Arial Narrow" w:hAnsi="Arial Narrow"/>
          <w:color w:val="000000" w:themeColor="text1"/>
        </w:rPr>
      </w:pPr>
      <w:r>
        <w:rPr>
          <w:rFonts w:ascii="Arial Narrow" w:hAnsi="Arial Narrow"/>
          <w:color w:val="000000" w:themeColor="text1"/>
        </w:rPr>
        <w:t>Galerie amont</w:t>
      </w:r>
    </w:p>
    <w:p w14:paraId="64F4D6CF" w14:textId="77777777" w:rsidR="00C5770D" w:rsidRDefault="00C5770D" w:rsidP="00C5770D">
      <w:pPr>
        <w:jc w:val="center"/>
        <w:rPr>
          <w:rFonts w:ascii="Arial Narrow" w:hAnsi="Arial Narrow"/>
          <w:b/>
          <w:color w:val="000000" w:themeColor="text1"/>
        </w:rPr>
      </w:pPr>
      <w:r>
        <w:rPr>
          <w:rFonts w:ascii="Arial Narrow" w:hAnsi="Arial Narrow"/>
          <w:b/>
          <w:color w:val="000000" w:themeColor="text1"/>
        </w:rPr>
        <w:t>« RENOIR ET L’AMOUR »</w:t>
      </w:r>
    </w:p>
    <w:p w14:paraId="1FE19F37" w14:textId="77777777" w:rsidR="00C5770D" w:rsidRDefault="00C5770D" w:rsidP="008C000D">
      <w:pPr>
        <w:numPr>
          <w:ilvl w:val="0"/>
          <w:numId w:val="20"/>
        </w:numPr>
        <w:tabs>
          <w:tab w:val="left" w:pos="0"/>
        </w:tabs>
        <w:jc w:val="center"/>
        <w:rPr>
          <w:rFonts w:ascii="Arial Narrow" w:hAnsi="Arial Narrow"/>
          <w:color w:val="000000" w:themeColor="text1"/>
        </w:rPr>
      </w:pPr>
      <w:proofErr w:type="gramStart"/>
      <w:r>
        <w:rPr>
          <w:rFonts w:ascii="Arial Narrow" w:hAnsi="Arial Narrow"/>
          <w:color w:val="000000" w:themeColor="text1"/>
        </w:rPr>
        <w:t>prévue</w:t>
      </w:r>
      <w:proofErr w:type="gramEnd"/>
      <w:r>
        <w:rPr>
          <w:rFonts w:ascii="Arial Narrow" w:hAnsi="Arial Narrow"/>
          <w:color w:val="000000" w:themeColor="text1"/>
        </w:rPr>
        <w:t xml:space="preserve"> au musée d’Orsay du 17 mars 2026 au 19 juillet 2026</w:t>
      </w:r>
    </w:p>
    <w:p w14:paraId="2DA5B68E" w14:textId="77777777" w:rsidR="00C5770D" w:rsidRDefault="00C5770D" w:rsidP="008C000D">
      <w:pPr>
        <w:numPr>
          <w:ilvl w:val="0"/>
          <w:numId w:val="20"/>
        </w:numPr>
        <w:tabs>
          <w:tab w:val="left" w:pos="0"/>
        </w:tabs>
        <w:jc w:val="center"/>
        <w:rPr>
          <w:rFonts w:ascii="Arial Narrow" w:hAnsi="Arial Narrow"/>
          <w:color w:val="000000" w:themeColor="text1"/>
        </w:rPr>
      </w:pPr>
      <w:r>
        <w:rPr>
          <w:rFonts w:ascii="Arial Narrow" w:hAnsi="Arial Narrow"/>
          <w:color w:val="000000" w:themeColor="text1"/>
        </w:rPr>
        <w:t>Galerie aval</w:t>
      </w:r>
    </w:p>
    <w:p w14:paraId="49593A8E" w14:textId="77777777" w:rsidR="00C5770D" w:rsidRDefault="00C5770D" w:rsidP="008C000D">
      <w:pPr>
        <w:numPr>
          <w:ilvl w:val="0"/>
          <w:numId w:val="20"/>
        </w:numPr>
        <w:tabs>
          <w:tab w:val="left" w:pos="0"/>
        </w:tabs>
        <w:spacing w:after="120"/>
        <w:jc w:val="center"/>
        <w:rPr>
          <w:rFonts w:ascii="Arial Narrow" w:hAnsi="Arial Narrow"/>
          <w:color w:val="000000" w:themeColor="text1"/>
        </w:rPr>
      </w:pPr>
    </w:p>
    <w:p w14:paraId="7F2832AC" w14:textId="77777777" w:rsidR="00C5770D" w:rsidRDefault="00C5770D" w:rsidP="00C5770D">
      <w:pPr>
        <w:spacing w:afterLines="20" w:after="48" w:line="240" w:lineRule="auto"/>
        <w:jc w:val="center"/>
        <w:rPr>
          <w:rFonts w:ascii="Arial Narrow" w:hAnsi="Arial Narrow"/>
          <w:color w:val="000000" w:themeColor="text1"/>
        </w:rPr>
      </w:pPr>
      <w:r>
        <w:rPr>
          <w:rFonts w:ascii="Arial Narrow" w:hAnsi="Arial Narrow"/>
          <w:color w:val="000000" w:themeColor="text1"/>
        </w:rPr>
        <w:t>Lot 1 : Agencement</w:t>
      </w:r>
    </w:p>
    <w:p w14:paraId="442CEF90" w14:textId="77777777" w:rsidR="00C5770D" w:rsidRDefault="00C5770D" w:rsidP="00C5770D">
      <w:pPr>
        <w:spacing w:afterLines="20" w:after="48" w:line="240" w:lineRule="auto"/>
        <w:jc w:val="center"/>
        <w:rPr>
          <w:rFonts w:ascii="Arial Narrow" w:hAnsi="Arial Narrow"/>
          <w:color w:val="000000" w:themeColor="text1"/>
        </w:rPr>
      </w:pPr>
      <w:r>
        <w:rPr>
          <w:rFonts w:ascii="Arial Narrow" w:hAnsi="Arial Narrow"/>
          <w:color w:val="000000" w:themeColor="text1"/>
        </w:rPr>
        <w:t>Lot 2 : Électricité et éclairage</w:t>
      </w:r>
    </w:p>
    <w:p w14:paraId="0AEF438E" w14:textId="77777777" w:rsidR="00C5770D" w:rsidRDefault="00C5770D" w:rsidP="00C5770D">
      <w:pPr>
        <w:spacing w:afterLines="20" w:after="48" w:line="240" w:lineRule="auto"/>
        <w:jc w:val="center"/>
        <w:rPr>
          <w:rFonts w:ascii="Arial Narrow" w:hAnsi="Arial Narrow"/>
          <w:color w:val="000000" w:themeColor="text1"/>
        </w:rPr>
      </w:pPr>
      <w:r>
        <w:rPr>
          <w:rFonts w:ascii="Arial Narrow" w:hAnsi="Arial Narrow"/>
          <w:color w:val="000000" w:themeColor="text1"/>
        </w:rPr>
        <w:t>Lot 3 : Signalétique</w:t>
      </w:r>
    </w:p>
    <w:p w14:paraId="432AE3BB" w14:textId="600B68B8" w:rsidR="00EC2356" w:rsidRDefault="00EC2356" w:rsidP="00E42FF3">
      <w:pPr>
        <w:pStyle w:val="En-tte"/>
        <w:tabs>
          <w:tab w:val="clear" w:pos="4536"/>
          <w:tab w:val="clear" w:pos="9072"/>
        </w:tabs>
        <w:spacing w:after="160" w:line="259" w:lineRule="auto"/>
        <w:rPr>
          <w:rFonts w:ascii="Arial Narrow" w:hAnsi="Arial Narrow"/>
        </w:rPr>
      </w:pPr>
    </w:p>
    <w:p w14:paraId="5F6F5DD0" w14:textId="77777777" w:rsidR="00B4527F" w:rsidRPr="00546FE0" w:rsidRDefault="00B4527F"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329AE46C" w14:textId="77777777" w:rsidTr="0024335F">
        <w:tc>
          <w:tcPr>
            <w:tcW w:w="9062" w:type="dxa"/>
            <w:shd w:val="clear" w:color="auto" w:fill="DEEAF6" w:themeFill="accent1" w:themeFillTint="33"/>
          </w:tcPr>
          <w:p w14:paraId="4E6EEF72" w14:textId="77777777" w:rsidR="00E42FF3" w:rsidRPr="00546FE0" w:rsidRDefault="00E42FF3" w:rsidP="00EC6141">
            <w:pPr>
              <w:pStyle w:val="En-tte"/>
              <w:tabs>
                <w:tab w:val="clear" w:pos="4536"/>
                <w:tab w:val="clear" w:pos="9072"/>
              </w:tabs>
              <w:rPr>
                <w:rFonts w:ascii="Arial Narrow" w:hAnsi="Arial Narrow"/>
              </w:rPr>
            </w:pPr>
          </w:p>
          <w:p w14:paraId="10E4BE0F" w14:textId="77777777" w:rsidR="00E42FF3" w:rsidRPr="00546FE0" w:rsidRDefault="00AB0814" w:rsidP="00E42FF3">
            <w:pPr>
              <w:pStyle w:val="Notedebasdepage1"/>
              <w:tabs>
                <w:tab w:val="left" w:pos="4590"/>
              </w:tabs>
              <w:spacing w:after="120"/>
              <w:rPr>
                <w:rFonts w:ascii="Arial Narrow" w:hAnsi="Arial Narrow"/>
                <w:sz w:val="22"/>
                <w:szCs w:val="22"/>
              </w:rPr>
            </w:pPr>
            <w:r>
              <w:rPr>
                <w:rFonts w:ascii="Arial Narrow" w:hAnsi="Arial Narrow"/>
                <w:sz w:val="22"/>
                <w:szCs w:val="22"/>
              </w:rPr>
              <w:t>Marché</w:t>
            </w:r>
            <w:r w:rsidR="00E42FF3" w:rsidRPr="00546FE0">
              <w:rPr>
                <w:rFonts w:ascii="Arial Narrow" w:hAnsi="Arial Narrow"/>
                <w:sz w:val="22"/>
                <w:szCs w:val="22"/>
              </w:rPr>
              <w:t xml:space="preserve">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B4527F">
                  <w:rPr>
                    <w:rFonts w:ascii="Arial Narrow" w:hAnsi="Arial Narrow"/>
                    <w:sz w:val="22"/>
                    <w:szCs w:val="22"/>
                  </w:rPr>
                  <w:t>Travaux</w:t>
                </w:r>
              </w:sdtContent>
            </w:sdt>
          </w:p>
          <w:p w14:paraId="325C1087" w14:textId="77777777"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B4527F">
              <w:rPr>
                <w:rFonts w:ascii="Arial Narrow" w:hAnsi="Arial Narrow"/>
              </w:rPr>
              <w:t> : CCAG-Travaux</w:t>
            </w:r>
          </w:p>
          <w:p w14:paraId="10F2E509" w14:textId="41B0DAAC"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B4527F">
                  <w:rPr>
                    <w:rFonts w:ascii="Arial Narrow" w:hAnsi="Arial Narrow"/>
                  </w:rPr>
                  <w:t>- Procédure adaptée ouverte en application des dispositions des articles L. 2123-1 et R. 2123-1 à R. 2123-7 du code de la commande publique</w:t>
                </w:r>
              </w:sdtContent>
            </w:sdt>
          </w:p>
          <w:p w14:paraId="51494384" w14:textId="31A9A23C" w:rsidR="00E42FF3" w:rsidRPr="00546FE0" w:rsidRDefault="00E42FF3" w:rsidP="00E42FF3">
            <w:pPr>
              <w:spacing w:after="120"/>
              <w:rPr>
                <w:rFonts w:ascii="Arial Narrow" w:hAnsi="Arial Narrow"/>
              </w:rPr>
            </w:pPr>
            <w:r w:rsidRPr="00546FE0">
              <w:rPr>
                <w:rFonts w:ascii="Arial Narrow" w:hAnsi="Arial Narrow"/>
              </w:rPr>
              <w:t>Technique d’achat </w:t>
            </w:r>
            <w:r w:rsidRPr="00917657">
              <w:rPr>
                <w:rFonts w:ascii="Arial Narrow" w:hAnsi="Arial Narrow"/>
              </w:rPr>
              <w:t xml:space="preserve">: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C5770D">
                  <w:rPr>
                    <w:rFonts w:ascii="Arial Narrow" w:hAnsi="Arial Narrow"/>
                  </w:rPr>
                  <w:t xml:space="preserve">- Accord-cadre </w:t>
                </w:r>
                <w:proofErr w:type="spellStart"/>
                <w:r w:rsidR="00C5770D">
                  <w:rPr>
                    <w:rFonts w:ascii="Arial Narrow" w:hAnsi="Arial Narrow"/>
                  </w:rPr>
                  <w:t>mono-attributaire</w:t>
                </w:r>
                <w:proofErr w:type="spellEnd"/>
                <w:r w:rsidR="00C5770D">
                  <w:rPr>
                    <w:rFonts w:ascii="Arial Narrow" w:hAnsi="Arial Narrow"/>
                  </w:rPr>
                  <w:t xml:space="preserve"> donnant lieu à l’émission de bons de commande en application du 1° de l’article L. 2125-1 et des articles R. 2162-1 à R. 2162-6 et R. 2162-13 à R. 2162-14 du code de la commande publique. </w:t>
                </w:r>
              </w:sdtContent>
            </w:sdt>
          </w:p>
          <w:p w14:paraId="02AFF01B" w14:textId="77777777" w:rsidR="00E42FF3" w:rsidRPr="00546FE0" w:rsidRDefault="00E42FF3" w:rsidP="00EC6141">
            <w:pPr>
              <w:rPr>
                <w:rFonts w:ascii="Arial Narrow" w:hAnsi="Arial Narrow"/>
              </w:rPr>
            </w:pPr>
          </w:p>
        </w:tc>
      </w:tr>
    </w:tbl>
    <w:p w14:paraId="7B39C7F1" w14:textId="77777777" w:rsidR="0024335F" w:rsidRPr="00546FE0" w:rsidRDefault="0024335F">
      <w:pPr>
        <w:rPr>
          <w:rFonts w:ascii="Arial Narrow" w:hAnsi="Arial Narrow"/>
          <w:b/>
        </w:rPr>
      </w:pPr>
      <w:r w:rsidRPr="00546FE0">
        <w:rPr>
          <w:rFonts w:ascii="Arial Narrow" w:hAnsi="Arial Narrow"/>
          <w:b/>
        </w:rPr>
        <w:br w:type="page"/>
      </w:r>
    </w:p>
    <w:p w14:paraId="72B86F0B" w14:textId="77755109"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 xml:space="preserve">OBJET </w:t>
      </w:r>
      <w:r w:rsidR="00792EA8">
        <w:rPr>
          <w:rFonts w:ascii="Arial Narrow" w:hAnsi="Arial Narrow"/>
          <w:b/>
        </w:rPr>
        <w:t>DU MARCHE</w:t>
      </w:r>
    </w:p>
    <w:p w14:paraId="2888FB00" w14:textId="2DF93C5B" w:rsidR="000D0217" w:rsidRPr="00546FE0" w:rsidRDefault="000D0217" w:rsidP="008C000D">
      <w:pPr>
        <w:pStyle w:val="En-tte"/>
        <w:numPr>
          <w:ilvl w:val="0"/>
          <w:numId w:val="3"/>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w:t>
      </w:r>
      <w:r w:rsidR="0099566B">
        <w:rPr>
          <w:rFonts w:ascii="Arial Narrow" w:hAnsi="Arial Narrow"/>
          <w:b/>
        </w:rPr>
        <w:t>EPMO-VGE</w:t>
      </w:r>
      <w:r w:rsidRPr="00546FE0">
        <w:rPr>
          <w:rFonts w:ascii="Arial Narrow" w:hAnsi="Arial Narrow"/>
          <w:b/>
        </w:rPr>
        <w:t xml:space="preserve"> et ses missions</w:t>
      </w:r>
    </w:p>
    <w:p w14:paraId="2A11E82C" w14:textId="77777777" w:rsidR="00B4527F" w:rsidRPr="00B4297A" w:rsidRDefault="00B4527F" w:rsidP="00B4527F">
      <w:pPr>
        <w:pStyle w:val="En-tte"/>
        <w:spacing w:after="120" w:line="360" w:lineRule="auto"/>
        <w:jc w:val="both"/>
        <w:rPr>
          <w:rFonts w:ascii="Arial Narrow" w:hAnsi="Arial Narrow"/>
        </w:rPr>
      </w:pPr>
      <w:r w:rsidRPr="00B4297A">
        <w:rPr>
          <w:rFonts w:ascii="Arial Narrow" w:hAnsi="Arial Narrow"/>
        </w:rPr>
        <w:t xml:space="preserve">L’Etablissement public du musée d’Orsay et du musée de l’Orangerie (E.P.M.O.) </w:t>
      </w:r>
      <w:r>
        <w:rPr>
          <w:rFonts w:ascii="Arial Narrow" w:hAnsi="Arial Narrow"/>
        </w:rPr>
        <w:t xml:space="preserve">– Valéry Giscard d’Estaing </w:t>
      </w:r>
      <w:r w:rsidRPr="00B4297A">
        <w:rPr>
          <w:rFonts w:ascii="Arial Narrow" w:hAnsi="Arial Narrow"/>
        </w:rPr>
        <w:t xml:space="preserve">est un établissement public national à caractère administratif depuis le 1er janvier 2004, conformément au décret n°2003-1300 du 26 décembre 2003 (modifié), portant création de l’Etablissement public du musée d’Orsay et du musée de l’Orangerie. </w:t>
      </w:r>
    </w:p>
    <w:p w14:paraId="0C04AA2B" w14:textId="77777777" w:rsidR="00B4527F" w:rsidRPr="00B4297A" w:rsidRDefault="00B4527F" w:rsidP="00B4527F">
      <w:pPr>
        <w:pStyle w:val="En-tte"/>
        <w:spacing w:after="120" w:line="360" w:lineRule="auto"/>
        <w:jc w:val="both"/>
        <w:rPr>
          <w:rFonts w:ascii="Arial Narrow" w:hAnsi="Arial Narrow"/>
        </w:rPr>
      </w:pPr>
      <w:r w:rsidRPr="00B4297A">
        <w:rPr>
          <w:rFonts w:ascii="Arial Narrow" w:hAnsi="Arial Narrow"/>
        </w:rPr>
        <w:t>Cet établissement 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Pr="00B4297A">
        <w:rPr>
          <w:rFonts w:ascii="Arial Narrow" w:hAnsi="Arial Narrow"/>
        </w:rPr>
        <w:t xml:space="preserve">Le musée de l’Orangerie a été intégré à l’établissement public par le décret n° 2010-558 du 27 mai 2010. </w:t>
      </w:r>
    </w:p>
    <w:p w14:paraId="2A00E05B" w14:textId="77777777" w:rsidR="000D0217" w:rsidRPr="00546FE0" w:rsidRDefault="00B4527F" w:rsidP="00B4527F">
      <w:pPr>
        <w:pStyle w:val="En-tte"/>
        <w:tabs>
          <w:tab w:val="clear" w:pos="4536"/>
          <w:tab w:val="clear" w:pos="9072"/>
        </w:tabs>
        <w:spacing w:after="120" w:line="360" w:lineRule="auto"/>
        <w:jc w:val="both"/>
        <w:rPr>
          <w:rFonts w:ascii="Arial Narrow" w:hAnsi="Arial Narrow"/>
        </w:rPr>
      </w:pPr>
      <w:r w:rsidRPr="00B4297A">
        <w:rPr>
          <w:rFonts w:ascii="Arial Narrow" w:hAnsi="Arial Narrow"/>
        </w:rPr>
        <w:t>Consacré à la période 1848-1914, le musée d’Orsay abrite des collections pluridisciplinaires : peinture, sculpture, arts décoratifs, photographie, arts graphiques et architecture. Le musée de l’Orangerie présente d’une part les Nymphéas de Monet, mais aussi la collection Jean Walter-Paul Guillaume, qui rassemble 144 œuvres des années 1860 aux années 1930.</w:t>
      </w:r>
    </w:p>
    <w:p w14:paraId="7EABC764" w14:textId="77777777" w:rsidR="000D0217" w:rsidRPr="00546FE0" w:rsidRDefault="000D0217" w:rsidP="008C000D">
      <w:pPr>
        <w:pStyle w:val="En-tte"/>
        <w:numPr>
          <w:ilvl w:val="0"/>
          <w:numId w:val="3"/>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66DFC5A9" w14:textId="77777777" w:rsidR="00C5770D" w:rsidRDefault="00C5770D" w:rsidP="00C5770D">
      <w:pPr>
        <w:pStyle w:val="En-tte"/>
        <w:tabs>
          <w:tab w:val="clear" w:pos="4536"/>
          <w:tab w:val="clear" w:pos="9072"/>
        </w:tabs>
        <w:spacing w:line="360" w:lineRule="auto"/>
        <w:jc w:val="both"/>
        <w:rPr>
          <w:rFonts w:ascii="Arial Narrow" w:hAnsi="Arial Narrow" w:cstheme="majorHAnsi"/>
          <w:color w:val="000000" w:themeColor="text1"/>
        </w:rPr>
      </w:pPr>
      <w:r w:rsidRPr="003E63FD">
        <w:rPr>
          <w:rFonts w:ascii="Arial Narrow" w:hAnsi="Arial Narrow"/>
        </w:rPr>
        <w:t xml:space="preserve">La présente consultation a pour objet de conclure un marché public portant sur des prestations de </w:t>
      </w:r>
      <w:r>
        <w:rPr>
          <w:rFonts w:ascii="Arial Narrow" w:hAnsi="Arial Narrow"/>
        </w:rPr>
        <w:t xml:space="preserve">travaux nécessaires à la réalisation </w:t>
      </w:r>
      <w:r>
        <w:rPr>
          <w:rFonts w:ascii="Arial Narrow" w:hAnsi="Arial Narrow" w:cstheme="majorHAnsi"/>
          <w:color w:val="000000" w:themeColor="text1"/>
        </w:rPr>
        <w:t xml:space="preserve">des expositions temporaires : </w:t>
      </w:r>
    </w:p>
    <w:p w14:paraId="31AECB46" w14:textId="77777777" w:rsidR="00C5770D" w:rsidRDefault="00C5770D" w:rsidP="008C000D">
      <w:pPr>
        <w:pStyle w:val="Paragraphedeliste"/>
        <w:numPr>
          <w:ilvl w:val="0"/>
          <w:numId w:val="21"/>
        </w:numPr>
        <w:spacing w:after="0"/>
        <w:jc w:val="both"/>
        <w:rPr>
          <w:rFonts w:ascii="Arial Narrow" w:eastAsia="Times New Roman" w:hAnsi="Arial Narrow" w:cs="Arial"/>
          <w:color w:val="000000" w:themeColor="text1"/>
          <w:lang w:eastAsia="fr-FR"/>
        </w:rPr>
      </w:pPr>
      <w:r>
        <w:rPr>
          <w:rFonts w:ascii="Arial Narrow" w:eastAsia="Times New Roman" w:hAnsi="Arial Narrow" w:cs="Arial"/>
          <w:i/>
          <w:color w:val="000000" w:themeColor="text1"/>
          <w:lang w:eastAsia="fr-FR"/>
        </w:rPr>
        <w:t>Renoir dessinateur</w:t>
      </w:r>
      <w:r>
        <w:rPr>
          <w:rFonts w:ascii="Arial Narrow" w:eastAsia="Times New Roman" w:hAnsi="Arial Narrow" w:cs="Arial"/>
          <w:color w:val="000000" w:themeColor="text1"/>
          <w:lang w:eastAsia="fr-FR"/>
        </w:rPr>
        <w:t>, en galerie Amont, prévue du 17 mars au 5 juillet 2026 ;</w:t>
      </w:r>
    </w:p>
    <w:p w14:paraId="61B6B5A1" w14:textId="00E79618" w:rsidR="00C5770D" w:rsidRPr="00C5770D" w:rsidRDefault="00C5770D" w:rsidP="008C000D">
      <w:pPr>
        <w:pStyle w:val="Paragraphedeliste"/>
        <w:numPr>
          <w:ilvl w:val="0"/>
          <w:numId w:val="21"/>
        </w:numPr>
        <w:spacing w:after="120"/>
        <w:jc w:val="both"/>
        <w:rPr>
          <w:rFonts w:ascii="Arial Narrow" w:eastAsia="Times New Roman" w:hAnsi="Arial Narrow" w:cs="Arial"/>
          <w:color w:val="000000" w:themeColor="text1"/>
          <w:lang w:eastAsia="fr-FR"/>
        </w:rPr>
      </w:pPr>
      <w:r>
        <w:rPr>
          <w:rFonts w:ascii="Arial Narrow" w:eastAsia="Times New Roman" w:hAnsi="Arial Narrow" w:cs="Arial"/>
          <w:i/>
          <w:iCs/>
          <w:color w:val="000000" w:themeColor="text1"/>
          <w:lang w:eastAsia="fr-FR"/>
        </w:rPr>
        <w:t>Renoir et l’amour</w:t>
      </w:r>
      <w:r>
        <w:rPr>
          <w:rFonts w:ascii="Arial Narrow" w:eastAsia="Times New Roman" w:hAnsi="Arial Narrow" w:cs="Arial"/>
          <w:color w:val="000000" w:themeColor="text1"/>
          <w:lang w:eastAsia="fr-FR"/>
        </w:rPr>
        <w:t>, en galerie Aval, prévue du 17 mars 2026 au 19 juillet 2026.</w:t>
      </w:r>
    </w:p>
    <w:p w14:paraId="598414EA" w14:textId="78F4C857" w:rsidR="00C54F53" w:rsidRDefault="00C54F53" w:rsidP="00EA1AC6">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Les prestations sont </w:t>
      </w:r>
      <w:r w:rsidR="00950B1D">
        <w:rPr>
          <w:rFonts w:ascii="Arial Narrow" w:hAnsi="Arial Narrow"/>
        </w:rPr>
        <w:t xml:space="preserve">décomposées en </w:t>
      </w:r>
      <w:r w:rsidR="00545020" w:rsidRPr="00C5770D">
        <w:rPr>
          <w:rFonts w:ascii="Arial Narrow" w:hAnsi="Arial Narrow"/>
        </w:rPr>
        <w:t>3</w:t>
      </w:r>
      <w:r w:rsidR="00545020">
        <w:rPr>
          <w:rFonts w:ascii="Arial Narrow" w:hAnsi="Arial Narrow"/>
        </w:rPr>
        <w:t xml:space="preserve"> </w:t>
      </w:r>
      <w:r>
        <w:rPr>
          <w:rFonts w:ascii="Arial Narrow" w:hAnsi="Arial Narrow"/>
        </w:rPr>
        <w:t>lots</w:t>
      </w:r>
      <w:r w:rsidR="00137FB8">
        <w:rPr>
          <w:rFonts w:ascii="Arial Narrow" w:hAnsi="Arial Narrow"/>
        </w:rPr>
        <w:t>, tels que décrits ci-après</w:t>
      </w:r>
      <w:r>
        <w:rPr>
          <w:rFonts w:ascii="Arial Narrow" w:hAnsi="Arial Narrow"/>
        </w:rPr>
        <w:t> :</w:t>
      </w:r>
    </w:p>
    <w:tbl>
      <w:tblPr>
        <w:tblStyle w:val="Grilledutableau"/>
        <w:tblW w:w="0" w:type="auto"/>
        <w:tblInd w:w="1911" w:type="dxa"/>
        <w:tblLook w:val="04A0" w:firstRow="1" w:lastRow="0" w:firstColumn="1" w:lastColumn="0" w:noHBand="0" w:noVBand="1"/>
      </w:tblPr>
      <w:tblGrid>
        <w:gridCol w:w="988"/>
        <w:gridCol w:w="4252"/>
      </w:tblGrid>
      <w:tr w:rsidR="00C93C65" w14:paraId="43F1E5BF" w14:textId="77777777" w:rsidTr="00C93C65">
        <w:tc>
          <w:tcPr>
            <w:tcW w:w="988" w:type="dxa"/>
            <w:vAlign w:val="center"/>
          </w:tcPr>
          <w:p w14:paraId="3B2331C5" w14:textId="77777777" w:rsidR="00C93C65" w:rsidRDefault="00C93C65" w:rsidP="00EA1AC6">
            <w:pPr>
              <w:pStyle w:val="En-tte"/>
              <w:spacing w:after="120" w:line="360" w:lineRule="auto"/>
              <w:jc w:val="center"/>
              <w:rPr>
                <w:rFonts w:ascii="Arial Narrow" w:hAnsi="Arial Narrow"/>
              </w:rPr>
            </w:pPr>
            <w:r>
              <w:rPr>
                <w:rFonts w:ascii="Arial Narrow" w:hAnsi="Arial Narrow"/>
              </w:rPr>
              <w:t>N° de lot</w:t>
            </w:r>
          </w:p>
        </w:tc>
        <w:tc>
          <w:tcPr>
            <w:tcW w:w="4252" w:type="dxa"/>
            <w:vAlign w:val="center"/>
          </w:tcPr>
          <w:p w14:paraId="50392776" w14:textId="77777777" w:rsidR="00C93C65" w:rsidRDefault="00C93C65" w:rsidP="00EA1AC6">
            <w:pPr>
              <w:pStyle w:val="En-tte"/>
              <w:spacing w:after="120" w:line="360" w:lineRule="auto"/>
              <w:jc w:val="center"/>
              <w:rPr>
                <w:rFonts w:ascii="Arial Narrow" w:hAnsi="Arial Narrow"/>
              </w:rPr>
            </w:pPr>
            <w:r>
              <w:rPr>
                <w:rFonts w:ascii="Arial Narrow" w:hAnsi="Arial Narrow"/>
              </w:rPr>
              <w:t>Intitulé</w:t>
            </w:r>
          </w:p>
        </w:tc>
      </w:tr>
      <w:tr w:rsidR="00C93C65" w14:paraId="2C2B5436" w14:textId="77777777" w:rsidTr="00C93C65">
        <w:tc>
          <w:tcPr>
            <w:tcW w:w="988" w:type="dxa"/>
            <w:vAlign w:val="center"/>
          </w:tcPr>
          <w:p w14:paraId="3207AC40" w14:textId="77777777" w:rsidR="00C93C65" w:rsidRDefault="00C93C65" w:rsidP="00EA1AC6">
            <w:pPr>
              <w:pStyle w:val="En-tte"/>
              <w:spacing w:after="120" w:line="360" w:lineRule="auto"/>
              <w:jc w:val="center"/>
              <w:rPr>
                <w:rFonts w:ascii="Arial Narrow" w:hAnsi="Arial Narrow"/>
              </w:rPr>
            </w:pPr>
            <w:r>
              <w:rPr>
                <w:rFonts w:ascii="Arial Narrow" w:hAnsi="Arial Narrow"/>
              </w:rPr>
              <w:t>1</w:t>
            </w:r>
          </w:p>
        </w:tc>
        <w:tc>
          <w:tcPr>
            <w:tcW w:w="4252" w:type="dxa"/>
          </w:tcPr>
          <w:p w14:paraId="6B67E13F" w14:textId="19451DC1" w:rsidR="00C93C65" w:rsidRPr="005C2C4E" w:rsidRDefault="00A716FD" w:rsidP="005C2C4E">
            <w:pPr>
              <w:pStyle w:val="En-tte"/>
              <w:spacing w:after="120" w:line="360" w:lineRule="auto"/>
              <w:jc w:val="both"/>
              <w:rPr>
                <w:rFonts w:ascii="Arial Narrow" w:hAnsi="Arial Narrow"/>
              </w:rPr>
            </w:pPr>
            <w:r w:rsidRPr="005C2C4E">
              <w:rPr>
                <w:rFonts w:ascii="Arial Narrow" w:hAnsi="Arial Narrow"/>
              </w:rPr>
              <w:t>A</w:t>
            </w:r>
            <w:r w:rsidR="005C2C4E" w:rsidRPr="005C2C4E">
              <w:rPr>
                <w:rFonts w:ascii="Arial Narrow" w:hAnsi="Arial Narrow"/>
              </w:rPr>
              <w:t>ménagement</w:t>
            </w:r>
          </w:p>
        </w:tc>
      </w:tr>
      <w:tr w:rsidR="00C93C65" w14:paraId="23C04717" w14:textId="77777777" w:rsidTr="00C93C65">
        <w:tc>
          <w:tcPr>
            <w:tcW w:w="988" w:type="dxa"/>
            <w:vAlign w:val="center"/>
          </w:tcPr>
          <w:p w14:paraId="154A5504" w14:textId="77777777" w:rsidR="00C93C65" w:rsidRDefault="00C93C65" w:rsidP="00EA1AC6">
            <w:pPr>
              <w:pStyle w:val="En-tte"/>
              <w:spacing w:after="120" w:line="360" w:lineRule="auto"/>
              <w:jc w:val="center"/>
              <w:rPr>
                <w:rFonts w:ascii="Arial Narrow" w:hAnsi="Arial Narrow"/>
              </w:rPr>
            </w:pPr>
            <w:r>
              <w:rPr>
                <w:rFonts w:ascii="Arial Narrow" w:hAnsi="Arial Narrow"/>
              </w:rPr>
              <w:t>2</w:t>
            </w:r>
          </w:p>
        </w:tc>
        <w:tc>
          <w:tcPr>
            <w:tcW w:w="4252" w:type="dxa"/>
          </w:tcPr>
          <w:p w14:paraId="5FAC332C" w14:textId="5C5848ED" w:rsidR="00C93C65" w:rsidRPr="005C2C4E" w:rsidRDefault="00A716FD" w:rsidP="005C2C4E">
            <w:pPr>
              <w:pStyle w:val="En-tte"/>
              <w:spacing w:after="120" w:line="360" w:lineRule="auto"/>
              <w:jc w:val="both"/>
              <w:rPr>
                <w:rFonts w:ascii="Arial Narrow" w:hAnsi="Arial Narrow"/>
              </w:rPr>
            </w:pPr>
            <w:r w:rsidRPr="005C2C4E">
              <w:rPr>
                <w:rFonts w:ascii="Arial Narrow" w:hAnsi="Arial Narrow"/>
              </w:rPr>
              <w:t xml:space="preserve">Eclairage </w:t>
            </w:r>
          </w:p>
        </w:tc>
      </w:tr>
      <w:tr w:rsidR="00545020" w14:paraId="240FB19C" w14:textId="77777777" w:rsidTr="00C93C65">
        <w:tc>
          <w:tcPr>
            <w:tcW w:w="988" w:type="dxa"/>
            <w:vAlign w:val="center"/>
          </w:tcPr>
          <w:p w14:paraId="1BF7DBDE" w14:textId="06CA7C8D" w:rsidR="00545020" w:rsidRDefault="00545020" w:rsidP="00EA1AC6">
            <w:pPr>
              <w:pStyle w:val="En-tte"/>
              <w:spacing w:after="120" w:line="360" w:lineRule="auto"/>
              <w:jc w:val="center"/>
              <w:rPr>
                <w:rFonts w:ascii="Arial Narrow" w:hAnsi="Arial Narrow"/>
              </w:rPr>
            </w:pPr>
            <w:r>
              <w:rPr>
                <w:rFonts w:ascii="Arial Narrow" w:hAnsi="Arial Narrow"/>
              </w:rPr>
              <w:t>3</w:t>
            </w:r>
          </w:p>
        </w:tc>
        <w:tc>
          <w:tcPr>
            <w:tcW w:w="4252" w:type="dxa"/>
          </w:tcPr>
          <w:p w14:paraId="0EBA81BC" w14:textId="57094EB6" w:rsidR="00545020" w:rsidRPr="005C2C4E" w:rsidRDefault="00545020" w:rsidP="005C2C4E">
            <w:pPr>
              <w:pStyle w:val="En-tte"/>
              <w:spacing w:after="120" w:line="360" w:lineRule="auto"/>
              <w:jc w:val="both"/>
              <w:rPr>
                <w:rFonts w:ascii="Arial Narrow" w:hAnsi="Arial Narrow"/>
              </w:rPr>
            </w:pPr>
            <w:r>
              <w:rPr>
                <w:rFonts w:ascii="Arial Narrow" w:hAnsi="Arial Narrow"/>
              </w:rPr>
              <w:t>Signalétique</w:t>
            </w:r>
          </w:p>
        </w:tc>
      </w:tr>
    </w:tbl>
    <w:p w14:paraId="12AB632E" w14:textId="77777777" w:rsidR="004623E9" w:rsidRDefault="00C54F53" w:rsidP="00C5770D">
      <w:pPr>
        <w:pStyle w:val="En-tte"/>
        <w:tabs>
          <w:tab w:val="clear" w:pos="4536"/>
          <w:tab w:val="clear" w:pos="9072"/>
        </w:tabs>
        <w:spacing w:before="120" w:after="120" w:line="360" w:lineRule="auto"/>
        <w:jc w:val="both"/>
        <w:rPr>
          <w:rFonts w:ascii="Arial Narrow" w:hAnsi="Arial Narrow"/>
        </w:rPr>
      </w:pPr>
      <w:r w:rsidRPr="00C54F53">
        <w:rPr>
          <w:rFonts w:ascii="Arial Narrow" w:hAnsi="Arial Narrow"/>
        </w:rPr>
        <w:t>Chacun des lots</w:t>
      </w:r>
      <w:r w:rsidR="00AB0814">
        <w:rPr>
          <w:rFonts w:ascii="Arial Narrow" w:hAnsi="Arial Narrow"/>
        </w:rPr>
        <w:t xml:space="preserve"> </w:t>
      </w:r>
      <w:r w:rsidR="00EA1AC6">
        <w:rPr>
          <w:rFonts w:ascii="Arial Narrow" w:hAnsi="Arial Narrow"/>
        </w:rPr>
        <w:t>constitue un marché distinct</w:t>
      </w:r>
      <w:r w:rsidR="00AB0814">
        <w:rPr>
          <w:rFonts w:ascii="Arial Narrow" w:hAnsi="Arial Narrow"/>
        </w:rPr>
        <w:t xml:space="preserve">. </w:t>
      </w:r>
    </w:p>
    <w:p w14:paraId="3A52F07F" w14:textId="253B19D4" w:rsidR="00F8350B" w:rsidRPr="00EB1F18" w:rsidRDefault="00AB0814" w:rsidP="00137FB8">
      <w:pPr>
        <w:pStyle w:val="En-tte"/>
        <w:tabs>
          <w:tab w:val="clear" w:pos="4536"/>
          <w:tab w:val="clear" w:pos="9072"/>
        </w:tabs>
        <w:spacing w:after="120" w:line="360" w:lineRule="auto"/>
        <w:jc w:val="both"/>
        <w:rPr>
          <w:rFonts w:ascii="Arial Narrow" w:hAnsi="Arial Narrow"/>
          <w:b/>
        </w:rPr>
      </w:pPr>
      <w:r w:rsidRPr="00EB1F18">
        <w:rPr>
          <w:rFonts w:ascii="Arial Narrow" w:hAnsi="Arial Narrow"/>
          <w:b/>
        </w:rPr>
        <w:t>Le présent C</w:t>
      </w:r>
      <w:r w:rsidR="001A52BC" w:rsidRPr="00EB1F18">
        <w:rPr>
          <w:rFonts w:ascii="Arial Narrow" w:hAnsi="Arial Narrow"/>
          <w:b/>
        </w:rPr>
        <w:t>CA</w:t>
      </w:r>
      <w:r w:rsidR="00545020">
        <w:rPr>
          <w:rFonts w:ascii="Arial Narrow" w:hAnsi="Arial Narrow"/>
          <w:b/>
        </w:rPr>
        <w:t xml:space="preserve">P est </w:t>
      </w:r>
      <w:r w:rsidR="00155CD6">
        <w:rPr>
          <w:rFonts w:ascii="Arial Narrow" w:hAnsi="Arial Narrow"/>
          <w:b/>
        </w:rPr>
        <w:t>applicable à l’ensemble des lots</w:t>
      </w:r>
      <w:r w:rsidR="00C5770D">
        <w:rPr>
          <w:rFonts w:ascii="Arial Narrow" w:hAnsi="Arial Narrow"/>
          <w:b/>
        </w:rPr>
        <w:t>.</w:t>
      </w:r>
      <w:r w:rsidR="00EB1F18">
        <w:rPr>
          <w:rFonts w:ascii="Arial Narrow" w:hAnsi="Arial Narrow"/>
        </w:rPr>
        <w:t xml:space="preserve"> </w:t>
      </w:r>
    </w:p>
    <w:p w14:paraId="13F93757" w14:textId="77777777" w:rsidR="00137FB8" w:rsidRPr="00137FB8" w:rsidRDefault="00137FB8" w:rsidP="00137FB8">
      <w:pPr>
        <w:pStyle w:val="En-tte"/>
        <w:tabs>
          <w:tab w:val="clear" w:pos="4536"/>
          <w:tab w:val="clear" w:pos="9072"/>
        </w:tabs>
        <w:spacing w:after="120" w:line="360" w:lineRule="auto"/>
        <w:jc w:val="both"/>
        <w:rPr>
          <w:rFonts w:ascii="Arial Narrow" w:hAnsi="Arial Narrow"/>
        </w:rPr>
      </w:pPr>
    </w:p>
    <w:p w14:paraId="744ACE8C"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2FF7FCD8" w14:textId="1FB3FC88" w:rsidR="00792EA8" w:rsidRDefault="00792EA8" w:rsidP="00137FB8">
      <w:pPr>
        <w:pStyle w:val="En-tte"/>
        <w:tabs>
          <w:tab w:val="clear" w:pos="4536"/>
          <w:tab w:val="clear" w:pos="9072"/>
        </w:tabs>
        <w:spacing w:after="120" w:line="360" w:lineRule="auto"/>
        <w:jc w:val="both"/>
        <w:rPr>
          <w:rFonts w:ascii="Arial Narrow" w:hAnsi="Arial Narrow"/>
        </w:rPr>
      </w:pPr>
      <w:r w:rsidRPr="00792EA8">
        <w:rPr>
          <w:rFonts w:ascii="Arial Narrow" w:hAnsi="Arial Narrow"/>
        </w:rPr>
        <w:t>Les caractéristiques techniques des prestations sont décrites dan</w:t>
      </w:r>
      <w:r>
        <w:rPr>
          <w:rFonts w:ascii="Arial Narrow" w:hAnsi="Arial Narrow"/>
        </w:rPr>
        <w:t>s le CCTP commun aux trois lots</w:t>
      </w:r>
      <w:r w:rsidR="00C5770D">
        <w:rPr>
          <w:rFonts w:ascii="Arial Narrow" w:hAnsi="Arial Narrow"/>
        </w:rPr>
        <w:t>.</w:t>
      </w:r>
      <w:r>
        <w:rPr>
          <w:rFonts w:ascii="Arial Narrow" w:hAnsi="Arial Narrow"/>
        </w:rPr>
        <w:t xml:space="preserve"> </w:t>
      </w:r>
    </w:p>
    <w:p w14:paraId="54760B17" w14:textId="6E3C5AF0" w:rsidR="00F8350B" w:rsidRDefault="00F8350B" w:rsidP="00A847F9">
      <w:pPr>
        <w:spacing w:after="120" w:line="360" w:lineRule="auto"/>
        <w:jc w:val="both"/>
        <w:rPr>
          <w:rFonts w:ascii="Arial Narrow" w:hAnsi="Arial Narrow"/>
        </w:rPr>
      </w:pPr>
    </w:p>
    <w:p w14:paraId="1C799DB4" w14:textId="77777777" w:rsidR="00C5770D" w:rsidRPr="00A847F9" w:rsidRDefault="00C5770D" w:rsidP="00A847F9">
      <w:pPr>
        <w:spacing w:after="120" w:line="360" w:lineRule="auto"/>
        <w:jc w:val="both"/>
        <w:rPr>
          <w:rFonts w:ascii="Arial Narrow" w:hAnsi="Arial Narrow"/>
        </w:rPr>
      </w:pPr>
    </w:p>
    <w:p w14:paraId="5DD7F516"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PRESTATIONS SIMILAIRES</w:t>
      </w:r>
    </w:p>
    <w:p w14:paraId="69C425E5" w14:textId="2CDE157B" w:rsidR="008A6193"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99566B">
        <w:rPr>
          <w:rFonts w:ascii="Arial Narrow" w:hAnsi="Arial Narrow"/>
        </w:rPr>
        <w:t>EPMO-VGE</w:t>
      </w:r>
      <w:r w:rsidRPr="00546FE0">
        <w:rPr>
          <w:rFonts w:ascii="Arial Narrow" w:hAnsi="Arial Narrow"/>
        </w:rPr>
        <w:t xml:space="preserve"> pourra confier au titulaire des prestations similaires dans les conditions prévues à l’article R. 2122-7 du code de la commande publique. </w:t>
      </w:r>
    </w:p>
    <w:p w14:paraId="47EE24D9" w14:textId="77777777" w:rsidR="00F57E73" w:rsidRPr="00546FE0" w:rsidRDefault="00F57E73" w:rsidP="00D9355E">
      <w:pPr>
        <w:pStyle w:val="En-tte"/>
        <w:tabs>
          <w:tab w:val="clear" w:pos="4536"/>
          <w:tab w:val="clear" w:pos="9072"/>
        </w:tabs>
        <w:spacing w:after="120" w:line="360" w:lineRule="auto"/>
        <w:jc w:val="both"/>
        <w:rPr>
          <w:rFonts w:ascii="Arial Narrow" w:hAnsi="Arial Narrow"/>
        </w:rPr>
      </w:pPr>
    </w:p>
    <w:p w14:paraId="3A43E382" w14:textId="77777777" w:rsidR="00D9355E" w:rsidRPr="00546FE0" w:rsidRDefault="00EA567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INTERVENANTS</w:t>
      </w:r>
    </w:p>
    <w:p w14:paraId="597BD668" w14:textId="77777777" w:rsidR="00EA567D" w:rsidRPr="00EA567D" w:rsidRDefault="00EA567D" w:rsidP="008C000D">
      <w:pPr>
        <w:pStyle w:val="En-tte"/>
        <w:numPr>
          <w:ilvl w:val="0"/>
          <w:numId w:val="4"/>
        </w:numPr>
        <w:tabs>
          <w:tab w:val="clear" w:pos="4536"/>
          <w:tab w:val="clear" w:pos="9072"/>
        </w:tabs>
        <w:spacing w:after="240" w:line="360" w:lineRule="auto"/>
        <w:ind w:hanging="720"/>
        <w:jc w:val="both"/>
        <w:rPr>
          <w:rFonts w:ascii="Arial Narrow" w:hAnsi="Arial Narrow"/>
          <w:b/>
        </w:rPr>
      </w:pPr>
      <w:r w:rsidRPr="00EA567D">
        <w:rPr>
          <w:rFonts w:ascii="Arial Narrow" w:hAnsi="Arial Narrow"/>
          <w:b/>
        </w:rPr>
        <w:t>Maître d’ouvrage</w:t>
      </w:r>
    </w:p>
    <w:p w14:paraId="05546823" w14:textId="25386FA7"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Le maître d’ouvrage est l’établissement public du musée d’Orsay et du musée de l’Orangerie – Valéry Giscard d’Estaing (</w:t>
      </w:r>
      <w:r w:rsidR="0099566B">
        <w:rPr>
          <w:rFonts w:ascii="Arial Narrow" w:hAnsi="Arial Narrow"/>
        </w:rPr>
        <w:t>EPMO-VGE</w:t>
      </w:r>
      <w:r w:rsidRPr="00EA567D">
        <w:rPr>
          <w:rFonts w:ascii="Arial Narrow" w:hAnsi="Arial Narrow"/>
        </w:rPr>
        <w:t>).</w:t>
      </w:r>
      <w:r w:rsidR="00C5770D">
        <w:rPr>
          <w:rFonts w:ascii="Arial Narrow" w:hAnsi="Arial Narrow"/>
        </w:rPr>
        <w:t xml:space="preserve"> </w:t>
      </w:r>
      <w:r w:rsidRPr="00EA567D">
        <w:rPr>
          <w:rFonts w:ascii="Arial Narrow" w:hAnsi="Arial Narrow"/>
        </w:rPr>
        <w:t>Il est désigné dans les différents documents sous le nom de « maître d’ouvrage » o</w:t>
      </w:r>
      <w:r w:rsidR="001A52BC">
        <w:rPr>
          <w:rFonts w:ascii="Arial Narrow" w:hAnsi="Arial Narrow"/>
        </w:rPr>
        <w:t>u « pouvoir adjudicateur » ou « </w:t>
      </w:r>
      <w:r w:rsidR="0099566B">
        <w:rPr>
          <w:rFonts w:ascii="Arial Narrow" w:hAnsi="Arial Narrow"/>
        </w:rPr>
        <w:t>EPMO-VGE</w:t>
      </w:r>
      <w:r w:rsidR="001A52BC">
        <w:rPr>
          <w:rFonts w:ascii="Arial Narrow" w:hAnsi="Arial Narrow"/>
        </w:rPr>
        <w:t xml:space="preserve"> </w:t>
      </w:r>
      <w:r w:rsidRPr="00EA567D">
        <w:rPr>
          <w:rFonts w:ascii="Arial Narrow" w:hAnsi="Arial Narrow"/>
        </w:rPr>
        <w:t>»</w:t>
      </w:r>
      <w:r>
        <w:rPr>
          <w:rFonts w:ascii="Arial Narrow" w:hAnsi="Arial Narrow"/>
        </w:rPr>
        <w:t>.</w:t>
      </w:r>
    </w:p>
    <w:p w14:paraId="122BBBFE" w14:textId="77777777" w:rsidR="00EA567D" w:rsidRPr="00EA567D" w:rsidRDefault="00EA567D" w:rsidP="008C000D">
      <w:pPr>
        <w:pStyle w:val="En-tte"/>
        <w:numPr>
          <w:ilvl w:val="0"/>
          <w:numId w:val="4"/>
        </w:numPr>
        <w:tabs>
          <w:tab w:val="clear" w:pos="4536"/>
          <w:tab w:val="clear" w:pos="9072"/>
        </w:tabs>
        <w:spacing w:after="240" w:line="360" w:lineRule="auto"/>
        <w:ind w:hanging="720"/>
        <w:jc w:val="both"/>
        <w:rPr>
          <w:rFonts w:ascii="Arial Narrow" w:hAnsi="Arial Narrow"/>
          <w:b/>
        </w:rPr>
      </w:pPr>
      <w:r w:rsidRPr="00EA567D">
        <w:rPr>
          <w:rFonts w:ascii="Arial Narrow" w:hAnsi="Arial Narrow"/>
          <w:b/>
        </w:rPr>
        <w:t>Maîtrise d’œuvre</w:t>
      </w:r>
    </w:p>
    <w:p w14:paraId="2A3D5934" w14:textId="55892DD9" w:rsidR="00C5770D" w:rsidRPr="00C5770D" w:rsidRDefault="00EA567D" w:rsidP="00C5770D">
      <w:pPr>
        <w:pStyle w:val="En-tte"/>
        <w:tabs>
          <w:tab w:val="clear" w:pos="4536"/>
          <w:tab w:val="clear" w:pos="9072"/>
        </w:tabs>
        <w:spacing w:after="120" w:line="360" w:lineRule="auto"/>
        <w:jc w:val="both"/>
        <w:rPr>
          <w:rFonts w:ascii="Arial Narrow" w:hAnsi="Arial Narrow"/>
        </w:rPr>
      </w:pPr>
      <w:r w:rsidRPr="00EA567D">
        <w:rPr>
          <w:rFonts w:ascii="Arial Narrow" w:hAnsi="Arial Narrow"/>
        </w:rPr>
        <w:t xml:space="preserve">La maîtrise d’œuvre est assurée par : </w:t>
      </w:r>
    </w:p>
    <w:p w14:paraId="11C21DC8" w14:textId="77777777" w:rsidR="00C5770D" w:rsidRDefault="00C5770D" w:rsidP="00C5770D">
      <w:pPr>
        <w:tabs>
          <w:tab w:val="left" w:pos="2430"/>
          <w:tab w:val="left" w:pos="10206"/>
        </w:tabs>
        <w:ind w:right="283"/>
        <w:jc w:val="both"/>
        <w:rPr>
          <w:rFonts w:ascii="Arial Narrow" w:hAnsi="Arial Narrow" w:cstheme="majorHAnsi"/>
          <w:b/>
          <w:color w:val="000000" w:themeColor="text1"/>
        </w:rPr>
      </w:pPr>
      <w:r>
        <w:rPr>
          <w:rFonts w:ascii="Arial Narrow" w:hAnsi="Arial Narrow" w:cstheme="majorHAnsi"/>
          <w:b/>
          <w:color w:val="000000" w:themeColor="text1"/>
        </w:rPr>
        <w:t xml:space="preserve">Scénographie </w:t>
      </w:r>
    </w:p>
    <w:p w14:paraId="5EFD3A9A" w14:textId="77777777" w:rsidR="00C5770D" w:rsidRDefault="00C5770D" w:rsidP="00C5770D">
      <w:pPr>
        <w:tabs>
          <w:tab w:val="left" w:pos="2430"/>
          <w:tab w:val="left" w:pos="10206"/>
        </w:tabs>
        <w:ind w:right="283"/>
        <w:jc w:val="both"/>
        <w:rPr>
          <w:rFonts w:ascii="Arial Narrow" w:hAnsi="Arial Narrow" w:cstheme="majorHAnsi"/>
          <w:color w:val="000000" w:themeColor="text1"/>
        </w:rPr>
      </w:pPr>
      <w:r>
        <w:rPr>
          <w:rFonts w:ascii="Arial Narrow" w:hAnsi="Arial Narrow" w:cstheme="majorHAnsi"/>
          <w:color w:val="000000" w:themeColor="text1"/>
        </w:rPr>
        <w:t xml:space="preserve">Agence </w:t>
      </w:r>
      <w:proofErr w:type="spellStart"/>
      <w:r>
        <w:rPr>
          <w:rFonts w:ascii="Arial Narrow" w:hAnsi="Arial Narrow" w:cstheme="majorHAnsi"/>
          <w:color w:val="000000" w:themeColor="text1"/>
        </w:rPr>
        <w:t>Scénografià</w:t>
      </w:r>
      <w:proofErr w:type="spellEnd"/>
      <w:r>
        <w:rPr>
          <w:rFonts w:ascii="Arial Narrow" w:hAnsi="Arial Narrow" w:cstheme="majorHAnsi"/>
          <w:color w:val="000000" w:themeColor="text1"/>
        </w:rPr>
        <w:t xml:space="preserve">, Valentina Dodi, 06 33 35 38 40 / </w:t>
      </w:r>
      <w:r>
        <w:rPr>
          <w:rFonts w:ascii="Arial Narrow"/>
        </w:rPr>
        <w:t>valentina@scenografia.fr</w:t>
      </w:r>
    </w:p>
    <w:p w14:paraId="33BE0195" w14:textId="77777777" w:rsidR="00C5770D" w:rsidRDefault="00C5770D" w:rsidP="00C5770D">
      <w:pPr>
        <w:tabs>
          <w:tab w:val="left" w:pos="2430"/>
          <w:tab w:val="left" w:pos="10206"/>
        </w:tabs>
        <w:ind w:right="283"/>
        <w:jc w:val="both"/>
        <w:rPr>
          <w:rFonts w:ascii="Arial Narrow" w:hAnsi="Arial Narrow" w:cstheme="majorHAnsi"/>
          <w:color w:val="000000" w:themeColor="text1"/>
        </w:rPr>
      </w:pPr>
      <w:r>
        <w:rPr>
          <w:rFonts w:ascii="Arial Narrow" w:hAnsi="Arial Narrow" w:cstheme="majorHAnsi"/>
          <w:color w:val="000000" w:themeColor="text1"/>
        </w:rPr>
        <w:t xml:space="preserve">&amp; Lucie Le Goff, 06 34 38 70 26 / </w:t>
      </w:r>
      <w:r>
        <w:rPr>
          <w:rFonts w:ascii="Arial Narrow"/>
        </w:rPr>
        <w:t>lucie@scenografia.fr</w:t>
      </w:r>
    </w:p>
    <w:p w14:paraId="1B4F9097" w14:textId="77777777" w:rsidR="00C5770D" w:rsidRDefault="00C5770D" w:rsidP="00C5770D">
      <w:pPr>
        <w:tabs>
          <w:tab w:val="left" w:pos="2430"/>
          <w:tab w:val="left" w:pos="10206"/>
        </w:tabs>
        <w:ind w:right="283"/>
        <w:jc w:val="both"/>
        <w:rPr>
          <w:rFonts w:ascii="Arial Narrow" w:hAnsi="Arial Narrow" w:cstheme="majorHAnsi"/>
          <w:color w:val="000000" w:themeColor="text1"/>
        </w:rPr>
      </w:pPr>
      <w:r>
        <w:rPr>
          <w:rFonts w:ascii="Arial Narrow" w:hAnsi="Arial Narrow" w:cstheme="majorHAnsi"/>
          <w:b/>
          <w:color w:val="000000" w:themeColor="text1"/>
        </w:rPr>
        <w:t>Graphisme</w:t>
      </w:r>
      <w:r>
        <w:rPr>
          <w:rFonts w:ascii="Arial Narrow" w:hAnsi="Arial Narrow" w:cstheme="majorHAnsi"/>
          <w:color w:val="000000" w:themeColor="text1"/>
        </w:rPr>
        <w:t> </w:t>
      </w:r>
    </w:p>
    <w:p w14:paraId="566AB411" w14:textId="77777777" w:rsidR="00C5770D" w:rsidRDefault="00C5770D" w:rsidP="00C5770D">
      <w:pPr>
        <w:tabs>
          <w:tab w:val="left" w:pos="720"/>
          <w:tab w:val="left" w:pos="2430"/>
          <w:tab w:val="left" w:pos="10206"/>
        </w:tabs>
        <w:ind w:right="283"/>
        <w:jc w:val="both"/>
        <w:rPr>
          <w:rFonts w:ascii="Arial Narrow" w:hAnsi="Arial Narrow" w:cstheme="majorHAnsi"/>
          <w:color w:val="000000" w:themeColor="text1"/>
        </w:rPr>
      </w:pPr>
      <w:proofErr w:type="spellStart"/>
      <w:r>
        <w:rPr>
          <w:rFonts w:ascii="Arial Narrow" w:hAnsi="Arial Narrow" w:cstheme="majorHAnsi"/>
          <w:color w:val="000000" w:themeColor="text1"/>
        </w:rPr>
        <w:t>Graphica</w:t>
      </w:r>
      <w:proofErr w:type="spellEnd"/>
      <w:r>
        <w:rPr>
          <w:rFonts w:ascii="Arial Narrow" w:hAnsi="Arial Narrow" w:cstheme="majorHAnsi"/>
          <w:color w:val="000000" w:themeColor="text1"/>
        </w:rPr>
        <w:t xml:space="preserve">, Igor </w:t>
      </w:r>
      <w:proofErr w:type="spellStart"/>
      <w:r>
        <w:rPr>
          <w:rFonts w:ascii="Arial Narrow" w:hAnsi="Arial Narrow" w:cstheme="majorHAnsi"/>
          <w:color w:val="000000" w:themeColor="text1"/>
        </w:rPr>
        <w:t>Devernay</w:t>
      </w:r>
      <w:proofErr w:type="spellEnd"/>
      <w:r>
        <w:rPr>
          <w:rFonts w:ascii="Arial Narrow" w:hAnsi="Arial Narrow" w:cstheme="majorHAnsi"/>
          <w:color w:val="000000" w:themeColor="text1"/>
        </w:rPr>
        <w:t xml:space="preserve">, 06 86 79 50 52 / id@graphica.fr </w:t>
      </w:r>
    </w:p>
    <w:p w14:paraId="568AC764" w14:textId="77777777" w:rsidR="00C5770D" w:rsidRDefault="00C5770D" w:rsidP="00C5770D">
      <w:pPr>
        <w:tabs>
          <w:tab w:val="left" w:pos="720"/>
          <w:tab w:val="left" w:pos="2430"/>
          <w:tab w:val="left" w:pos="10206"/>
        </w:tabs>
        <w:ind w:right="283"/>
        <w:jc w:val="both"/>
        <w:rPr>
          <w:rFonts w:ascii="Arial Narrow" w:hAnsi="Arial Narrow" w:cstheme="majorHAnsi"/>
          <w:b/>
          <w:color w:val="000000" w:themeColor="text1"/>
          <w:lang w:val="it-IT"/>
        </w:rPr>
      </w:pPr>
      <w:r>
        <w:rPr>
          <w:rFonts w:ascii="Arial Narrow" w:hAnsi="Arial Narrow" w:cstheme="majorHAnsi"/>
          <w:b/>
          <w:color w:val="000000" w:themeColor="text1"/>
          <w:lang w:val="it-IT"/>
        </w:rPr>
        <w:t>Eclairage</w:t>
      </w:r>
    </w:p>
    <w:p w14:paraId="251031A7" w14:textId="77777777" w:rsidR="00C5770D" w:rsidRDefault="00C5770D" w:rsidP="00C5770D">
      <w:pPr>
        <w:tabs>
          <w:tab w:val="left" w:pos="720"/>
          <w:tab w:val="left" w:pos="2430"/>
          <w:tab w:val="left" w:pos="10206"/>
        </w:tabs>
        <w:ind w:right="283"/>
        <w:jc w:val="both"/>
        <w:rPr>
          <w:rFonts w:ascii="Arial Narrow" w:hAnsi="Arial Narrow" w:cstheme="majorHAnsi"/>
          <w:color w:val="000000" w:themeColor="text1"/>
          <w:lang w:val="it-IT"/>
        </w:rPr>
      </w:pPr>
      <w:r>
        <w:rPr>
          <w:rFonts w:ascii="Arial Narrow" w:hAnsi="Arial Narrow" w:cstheme="majorHAnsi"/>
          <w:color w:val="000000" w:themeColor="text1"/>
        </w:rPr>
        <w:t>Atelier de conception lumière (ACL)</w:t>
      </w:r>
      <w:r>
        <w:rPr>
          <w:rFonts w:ascii="Arial Narrow" w:hAnsi="Arial Narrow" w:cstheme="majorHAnsi"/>
          <w:color w:val="000000" w:themeColor="text1"/>
          <w:lang w:val="it-IT"/>
        </w:rPr>
        <w:t xml:space="preserve">, </w:t>
      </w:r>
      <w:r>
        <w:rPr>
          <w:rFonts w:ascii="Arial Narrow" w:hAnsi="Arial Narrow" w:cstheme="majorHAnsi"/>
          <w:color w:val="000000" w:themeColor="text1"/>
        </w:rPr>
        <w:t xml:space="preserve">Alexis </w:t>
      </w:r>
      <w:proofErr w:type="spellStart"/>
      <w:r>
        <w:rPr>
          <w:rFonts w:ascii="Arial Narrow" w:hAnsi="Arial Narrow" w:cstheme="majorHAnsi"/>
          <w:color w:val="000000" w:themeColor="text1"/>
        </w:rPr>
        <w:t>Coussement</w:t>
      </w:r>
      <w:proofErr w:type="spellEnd"/>
      <w:r>
        <w:rPr>
          <w:rFonts w:ascii="Arial Narrow" w:hAnsi="Arial Narrow" w:cstheme="majorHAnsi"/>
          <w:color w:val="000000" w:themeColor="text1"/>
          <w:lang w:val="it-IT"/>
        </w:rPr>
        <w:t xml:space="preserve">, 01 </w:t>
      </w:r>
      <w:r>
        <w:rPr>
          <w:rFonts w:ascii="Arial Narrow" w:hAnsi="Arial Narrow" w:cstheme="majorHAnsi"/>
          <w:color w:val="000000" w:themeColor="text1"/>
        </w:rPr>
        <w:t>53 42 11 16</w:t>
      </w:r>
      <w:r>
        <w:rPr>
          <w:rFonts w:ascii="Arial Narrow" w:hAnsi="Arial Narrow" w:cstheme="majorHAnsi"/>
          <w:color w:val="000000" w:themeColor="text1"/>
          <w:lang w:val="it-IT"/>
        </w:rPr>
        <w:t xml:space="preserve"> / </w:t>
      </w:r>
      <w:r>
        <w:rPr>
          <w:rFonts w:ascii="Arial Narrow" w:hAnsi="Arial Narrow"/>
          <w:color w:val="000000" w:themeColor="text1"/>
          <w:lang w:val="it-IT"/>
        </w:rPr>
        <w:t>alexis@acl.fr</w:t>
      </w:r>
      <w:r>
        <w:rPr>
          <w:rFonts w:ascii="Arial Narrow" w:hAnsi="Arial Narrow" w:cstheme="majorHAnsi"/>
          <w:color w:val="000000" w:themeColor="text1"/>
          <w:lang w:val="it-IT"/>
        </w:rPr>
        <w:t xml:space="preserve"> </w:t>
      </w:r>
    </w:p>
    <w:p w14:paraId="794DA3D7" w14:textId="77777777" w:rsidR="00C5770D" w:rsidRDefault="00C5770D" w:rsidP="00C5770D">
      <w:pPr>
        <w:tabs>
          <w:tab w:val="left" w:pos="720"/>
          <w:tab w:val="left" w:pos="2430"/>
          <w:tab w:val="left" w:pos="10206"/>
        </w:tabs>
        <w:ind w:right="283"/>
        <w:jc w:val="both"/>
        <w:rPr>
          <w:rFonts w:ascii="Arial Narrow" w:hAnsi="Arial Narrow" w:cstheme="majorHAnsi"/>
          <w:color w:val="000000" w:themeColor="text1"/>
        </w:rPr>
      </w:pPr>
      <w:r>
        <w:rPr>
          <w:rFonts w:ascii="Arial Narrow" w:hAnsi="Arial Narrow" w:cstheme="majorHAnsi"/>
          <w:color w:val="000000" w:themeColor="text1"/>
        </w:rPr>
        <w:t xml:space="preserve">&amp; Élodie </w:t>
      </w:r>
      <w:proofErr w:type="spellStart"/>
      <w:r>
        <w:rPr>
          <w:rFonts w:ascii="Arial Narrow" w:hAnsi="Arial Narrow" w:cstheme="majorHAnsi"/>
          <w:color w:val="000000" w:themeColor="text1"/>
        </w:rPr>
        <w:t>Salatko</w:t>
      </w:r>
      <w:proofErr w:type="spellEnd"/>
      <w:r>
        <w:rPr>
          <w:rFonts w:ascii="Arial Narrow" w:hAnsi="Arial Narrow" w:cstheme="majorHAnsi"/>
          <w:color w:val="000000" w:themeColor="text1"/>
        </w:rPr>
        <w:t xml:space="preserve"> / </w:t>
      </w:r>
      <w:r>
        <w:rPr>
          <w:rFonts w:ascii="Arial Narrow" w:hAnsi="Arial Narrow"/>
          <w:color w:val="000000" w:themeColor="text1"/>
        </w:rPr>
        <w:t>elodie@acl.fr</w:t>
      </w:r>
    </w:p>
    <w:p w14:paraId="1DAFA582" w14:textId="45B7A6A4" w:rsidR="0048549F" w:rsidRPr="00435B8B" w:rsidRDefault="0048549F" w:rsidP="00137ABC">
      <w:pPr>
        <w:pStyle w:val="En-tte"/>
        <w:tabs>
          <w:tab w:val="clear" w:pos="4536"/>
          <w:tab w:val="clear" w:pos="9072"/>
        </w:tabs>
        <w:spacing w:after="120" w:line="360" w:lineRule="auto"/>
        <w:contextualSpacing/>
        <w:jc w:val="both"/>
        <w:rPr>
          <w:rFonts w:ascii="Arial Narrow" w:hAnsi="Arial Narrow" w:cstheme="majorHAnsi"/>
          <w:color w:val="0563C1" w:themeColor="hyperlink"/>
          <w:u w:val="single"/>
        </w:rPr>
      </w:pPr>
    </w:p>
    <w:p w14:paraId="3F3A3279" w14:textId="42CD6EAA"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Le maître d’œuvre est désigné dans les différents documents sous le nom de « maîtrise d’œuvre »</w:t>
      </w:r>
      <w:r w:rsidR="00F355B7">
        <w:rPr>
          <w:rFonts w:ascii="Arial Narrow" w:hAnsi="Arial Narrow"/>
        </w:rPr>
        <w:t>.</w:t>
      </w:r>
    </w:p>
    <w:p w14:paraId="36AF1098" w14:textId="44AC924F"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 xml:space="preserve">Il est précisé que le maître d’œuvre est chargé d’émettre tous les ordres de services à destination du titulaire. </w:t>
      </w:r>
      <w:r w:rsidR="008C000D">
        <w:rPr>
          <w:rFonts w:ascii="Arial Narrow" w:hAnsi="Arial Narrow"/>
        </w:rPr>
        <w:t>Par dérogation à l’article 3.8.1</w:t>
      </w:r>
      <w:r w:rsidRPr="00EA567D">
        <w:rPr>
          <w:rFonts w:ascii="Arial Narrow" w:hAnsi="Arial Narrow"/>
        </w:rPr>
        <w:t xml:space="preserve"> du CCAG-Travaux, tous les ordres de services seront écrits, numérotés datés et signés du maître d’œuvre. Le titulaire doit en accuser réception.</w:t>
      </w:r>
    </w:p>
    <w:p w14:paraId="751C5961" w14:textId="754B036A" w:rsid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 xml:space="preserve">Lorsque le titulaire estime que les prescriptions de l’une de ces décisions appellent de sa part des réserves, et par dérogation à l’article 3.8.2 du CCAG-Travaux, il doit, sous peine de forclusion, les présenter par écrit au maître d’œuvre dans un </w:t>
      </w:r>
      <w:r w:rsidRPr="00EA567D">
        <w:rPr>
          <w:rFonts w:ascii="Arial Narrow" w:hAnsi="Arial Narrow"/>
          <w:b/>
        </w:rPr>
        <w:t>délai de cinq (5) jours</w:t>
      </w:r>
      <w:r w:rsidRPr="00EA567D">
        <w:rPr>
          <w:rFonts w:ascii="Arial Narrow" w:hAnsi="Arial Narrow"/>
        </w:rPr>
        <w:t xml:space="preserve"> à compter de la notification de l'ordre de service</w:t>
      </w:r>
    </w:p>
    <w:p w14:paraId="1E27C654" w14:textId="4E40A9EC" w:rsidR="00950B1D" w:rsidRDefault="00950B1D" w:rsidP="00EA567D">
      <w:pPr>
        <w:pStyle w:val="En-tte"/>
        <w:tabs>
          <w:tab w:val="clear" w:pos="4536"/>
          <w:tab w:val="clear" w:pos="9072"/>
        </w:tabs>
        <w:spacing w:after="120" w:line="360" w:lineRule="auto"/>
        <w:jc w:val="both"/>
        <w:rPr>
          <w:rFonts w:ascii="Arial Narrow" w:hAnsi="Arial Narrow"/>
        </w:rPr>
      </w:pPr>
    </w:p>
    <w:p w14:paraId="4EE7AF5A" w14:textId="77777777" w:rsidR="00EA567D" w:rsidRPr="00EA567D" w:rsidRDefault="00EA567D" w:rsidP="00EA567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DELAIS</w:t>
      </w:r>
    </w:p>
    <w:p w14:paraId="293EE890" w14:textId="0F058F08"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 xml:space="preserve">Les délais d’exécution </w:t>
      </w:r>
      <w:r w:rsidR="008C6508">
        <w:rPr>
          <w:rFonts w:ascii="Arial Narrow" w:hAnsi="Arial Narrow"/>
        </w:rPr>
        <w:t xml:space="preserve">des travaux </w:t>
      </w:r>
      <w:r w:rsidRPr="00EA567D">
        <w:rPr>
          <w:rFonts w:ascii="Arial Narrow" w:hAnsi="Arial Narrow"/>
        </w:rPr>
        <w:t xml:space="preserve">sont ceux mentionnés au CCTP et précisés dans le calendrier du titulaire. </w:t>
      </w:r>
    </w:p>
    <w:p w14:paraId="6D6CA01F"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lastRenderedPageBreak/>
        <w:t>Par dérogation à l’article 28.1 du CCAG-Travaux, la période de préparation du marché a une durée allant de la date de notification à la date de démarrage des travaux sur site.</w:t>
      </w:r>
    </w:p>
    <w:p w14:paraId="7B47ADDC" w14:textId="3418B792"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Par dérogation à l’article 28.1 du CCAG-Travaux, la période de préparation, ainsi que le démarrage du délai global d’exécu</w:t>
      </w:r>
      <w:r w:rsidR="00BF461A">
        <w:rPr>
          <w:rFonts w:ascii="Arial Narrow" w:hAnsi="Arial Narrow"/>
        </w:rPr>
        <w:t>tion des travaux sont déclenché</w:t>
      </w:r>
      <w:r w:rsidRPr="00EA567D">
        <w:rPr>
          <w:rFonts w:ascii="Arial Narrow" w:hAnsi="Arial Narrow"/>
        </w:rPr>
        <w:t xml:space="preserve">s par la notification du marché. Il n’est pas notifié d’ordre de service de démarrage au titulaire. </w:t>
      </w:r>
    </w:p>
    <w:p w14:paraId="141C26D4"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Les délais impartis englobent également le repliement des installations de chantier ainsi que la remise en état de l’environnement immédiat. Ils englobent également des périodes de congés payés.</w:t>
      </w:r>
    </w:p>
    <w:p w14:paraId="170A3EED"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Les travaux ne sont considérés comme achevés qu’après l’enlèvement des matériels et outillages ayant servi à la réalisation des travaux et à la remise en l’état et le nettoyage des lieux.</w:t>
      </w:r>
    </w:p>
    <w:p w14:paraId="7F1CCE81"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Il n’est pas fait application des articles 2</w:t>
      </w:r>
      <w:r>
        <w:rPr>
          <w:rFonts w:ascii="Arial Narrow" w:hAnsi="Arial Narrow"/>
        </w:rPr>
        <w:t>8.2 et 28.5 du C.C.A.G-Travaux.</w:t>
      </w:r>
    </w:p>
    <w:p w14:paraId="0F2B24DA" w14:textId="793E2755" w:rsid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Une prolongation du délai d’exécution peut être accordée par le représentant de l’acheteur au titulaire lorsqu’une cause n’engageant pas la responsabilité de ce dernier fait obstacle à l’exécution de la prestation dans le délai contractuel. Il est fait application de l’article 19.2 du C.C.A.G-Travaux.</w:t>
      </w:r>
    </w:p>
    <w:p w14:paraId="7EA060E6" w14:textId="57EF95E8" w:rsidR="00137FB8" w:rsidRDefault="00137FB8" w:rsidP="00137FB8">
      <w:pPr>
        <w:pStyle w:val="En-tte"/>
        <w:spacing w:after="120" w:line="360" w:lineRule="auto"/>
        <w:jc w:val="both"/>
        <w:rPr>
          <w:rFonts w:ascii="Arial Narrow" w:hAnsi="Arial Narrow"/>
        </w:rPr>
      </w:pPr>
    </w:p>
    <w:p w14:paraId="35280D28" w14:textId="16EC03C9" w:rsidR="00D8511C" w:rsidRPr="00D8511C" w:rsidRDefault="00137FB8" w:rsidP="00D8511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8511C">
        <w:rPr>
          <w:rFonts w:ascii="Arial Narrow" w:hAnsi="Arial Narrow"/>
          <w:b/>
        </w:rPr>
        <w:t>CONNAISSANCE DES LIEUX AFFERENTS A L'EXECUTION DES TRAVAUX</w:t>
      </w:r>
    </w:p>
    <w:p w14:paraId="5C8D8E39"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L'attention du titulaire est attirée sur le fait que ces travaux ont lieu dans un établissement en activité, et que toutes les dispositions sont à prendre pour s'assurer du respect du règlement intérieur de cet établissement, et éviter toutes perturbations qui risqueraient de gêner ses activités. Avant toute décision quant à l'organisation de son travail et des moyens et outillage qu'il compte utiliser pour réaliser ses prestations, le titulaire obtiendra tout accord préalable auprès du représentant de l’acheteur.</w:t>
      </w:r>
    </w:p>
    <w:p w14:paraId="3D96009E"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La situation des travaux envisagés – site occupé – oblige le titulaire à avoir une parfaite connaissance des lieux et des sujétions qui en découlent. Le titulaire ne saurait se prévaloir, postérieurement </w:t>
      </w:r>
      <w:r w:rsidR="00AB0814">
        <w:rPr>
          <w:rFonts w:ascii="Arial Narrow" w:hAnsi="Arial Narrow"/>
        </w:rPr>
        <w:t>à la conclusion du marché</w:t>
      </w:r>
      <w:r w:rsidRPr="00D8511C">
        <w:rPr>
          <w:rFonts w:ascii="Arial Narrow" w:hAnsi="Arial Narrow"/>
        </w:rPr>
        <w:t>, d'une connaissance insuffisante du lieu et/ou de la situation des ouvrages à exécuter.</w:t>
      </w:r>
    </w:p>
    <w:p w14:paraId="3EA2740E"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Le titulaire devra pour l'exécution des travaux, préalablement à sa remise des prix :</w:t>
      </w:r>
    </w:p>
    <w:p w14:paraId="794B21F0" w14:textId="77777777" w:rsidR="00D8511C" w:rsidRPr="00D8511C" w:rsidRDefault="00D8511C" w:rsidP="008C000D">
      <w:pPr>
        <w:pStyle w:val="En-tte"/>
        <w:numPr>
          <w:ilvl w:val="0"/>
          <w:numId w:val="12"/>
        </w:numPr>
        <w:spacing w:after="120" w:line="360" w:lineRule="auto"/>
        <w:ind w:left="709"/>
        <w:jc w:val="both"/>
        <w:rPr>
          <w:rFonts w:ascii="Arial Narrow" w:hAnsi="Arial Narrow"/>
        </w:rPr>
      </w:pPr>
      <w:r w:rsidRPr="00D8511C">
        <w:rPr>
          <w:rFonts w:ascii="Arial Narrow" w:hAnsi="Arial Narrow"/>
        </w:rPr>
        <w:t>Avoir apprécié exactement l'importance et la particularité des travaux, soit : toutes les conditions d'exécution et toutes les sujétions relatives aux lieux des travaux, aux accès, ainsi qu'à l'organisation et au fonctionnement du chantier.</w:t>
      </w:r>
    </w:p>
    <w:p w14:paraId="5261E0C2" w14:textId="1C34DB2A" w:rsidR="00D8511C" w:rsidRPr="00D8511C" w:rsidRDefault="00BF461A" w:rsidP="008C000D">
      <w:pPr>
        <w:pStyle w:val="En-tte"/>
        <w:numPr>
          <w:ilvl w:val="0"/>
          <w:numId w:val="12"/>
        </w:numPr>
        <w:spacing w:after="120" w:line="360" w:lineRule="auto"/>
        <w:ind w:left="709"/>
        <w:jc w:val="both"/>
        <w:rPr>
          <w:rFonts w:ascii="Arial Narrow" w:hAnsi="Arial Narrow"/>
        </w:rPr>
      </w:pPr>
      <w:r>
        <w:rPr>
          <w:rFonts w:ascii="Arial Narrow" w:hAnsi="Arial Narrow"/>
        </w:rPr>
        <w:t>Avoir a</w:t>
      </w:r>
      <w:r w:rsidR="00D8511C" w:rsidRPr="00D8511C">
        <w:rPr>
          <w:rFonts w:ascii="Arial Narrow" w:hAnsi="Arial Narrow"/>
        </w:rPr>
        <w:t>pprécié exactement toutes les conditions d'exécution des ouvrages et s'être parfaitement et totalement rendu compte de leur nature et de leur importance.</w:t>
      </w:r>
    </w:p>
    <w:p w14:paraId="0FF853F6" w14:textId="77777777" w:rsidR="00D8511C" w:rsidRPr="00D8511C" w:rsidRDefault="00D8511C" w:rsidP="008C000D">
      <w:pPr>
        <w:pStyle w:val="En-tte"/>
        <w:numPr>
          <w:ilvl w:val="0"/>
          <w:numId w:val="12"/>
        </w:numPr>
        <w:spacing w:after="120" w:line="360" w:lineRule="auto"/>
        <w:ind w:left="709"/>
        <w:jc w:val="both"/>
        <w:rPr>
          <w:rFonts w:ascii="Arial Narrow" w:hAnsi="Arial Narrow"/>
        </w:rPr>
      </w:pPr>
      <w:r w:rsidRPr="00D8511C">
        <w:rPr>
          <w:rFonts w:ascii="Arial Narrow" w:hAnsi="Arial Narrow"/>
        </w:rPr>
        <w:t>Avoir constaté toutes les indications des documents de la consultation, notamment celles données par la DPGF, et s'être entouré de tous renseignements complémentaires éventuels près du maître d’œuvre.</w:t>
      </w:r>
    </w:p>
    <w:p w14:paraId="44B9C3E8"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lastRenderedPageBreak/>
        <w:t>L'ensemble des plans de détails établis par la maîtrise d'œuvre constitue le dossier de consultation. Les compléments nécessaires à ces documents pour la réalisation des ouvrages, sont à la charge de chaque entreprise, ainsi que toutes les études d'exécution.</w:t>
      </w:r>
    </w:p>
    <w:p w14:paraId="259D7652" w14:textId="3B852B1E"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Chaque titulaire doit effectuer les compléments de relevés nécessaires à ses études d'exécution et </w:t>
      </w:r>
      <w:r w:rsidR="00846760" w:rsidRPr="00D8511C">
        <w:rPr>
          <w:rFonts w:ascii="Arial Narrow" w:hAnsi="Arial Narrow"/>
        </w:rPr>
        <w:t>d</w:t>
      </w:r>
      <w:r w:rsidR="00846760">
        <w:rPr>
          <w:rFonts w:ascii="Arial Narrow" w:hAnsi="Arial Narrow"/>
        </w:rPr>
        <w:t>oit assurer</w:t>
      </w:r>
      <w:r w:rsidR="00846760" w:rsidRPr="00D8511C">
        <w:rPr>
          <w:rFonts w:ascii="Arial Narrow" w:hAnsi="Arial Narrow"/>
        </w:rPr>
        <w:t xml:space="preserve"> </w:t>
      </w:r>
      <w:r w:rsidRPr="00D8511C">
        <w:rPr>
          <w:rFonts w:ascii="Arial Narrow" w:hAnsi="Arial Narrow"/>
        </w:rPr>
        <w:t>la coordination de ses études avec les dispositions des ouvrages existants. Le titulaire doit effectuer toute enquête technique complémentaire nécessaire à ses études d'exécution telle que : descentes de charges, schémas fonctionnels des équipements, analyse des performances des équipements (débits, puissance</w:t>
      </w:r>
      <w:r w:rsidR="00906CEC">
        <w:rPr>
          <w:rFonts w:ascii="Arial Narrow" w:hAnsi="Arial Narrow"/>
        </w:rPr>
        <w:t>,</w:t>
      </w:r>
      <w:r w:rsidRPr="00D8511C">
        <w:rPr>
          <w:rFonts w:ascii="Arial Narrow" w:hAnsi="Arial Narrow"/>
        </w:rPr>
        <w:t xml:space="preserve"> pertes de charges, etc.).</w:t>
      </w:r>
    </w:p>
    <w:p w14:paraId="24D0F5DE"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Tous les documents graphiques et écrits non joints au dossier de consultation, mais nécessaires à la réalisation des travaux (plans d’exécution et de réservations, plans d’atelier et de chantier, etc.) sont à la charge du titulaire.</w:t>
      </w:r>
    </w:p>
    <w:p w14:paraId="7F750376"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Le titulaire ne pourra se prévaloir, ni pour se soustraire aux </w:t>
      </w:r>
      <w:r w:rsidR="00AB0814">
        <w:rPr>
          <w:rFonts w:ascii="Arial Narrow" w:hAnsi="Arial Narrow"/>
        </w:rPr>
        <w:t>obligations de son marché</w:t>
      </w:r>
      <w:r w:rsidRPr="00D8511C">
        <w:rPr>
          <w:rFonts w:ascii="Arial Narrow" w:hAnsi="Arial Narrow"/>
        </w:rPr>
        <w:t>, ni pour élever de réclamation, ou prétendre à une augmentation de son prix, de sujétions qui peuvent être occasionnées par :</w:t>
      </w:r>
    </w:p>
    <w:p w14:paraId="4712C073" w14:textId="77777777" w:rsidR="00D8511C" w:rsidRPr="00D8511C" w:rsidRDefault="00D8511C" w:rsidP="008C000D">
      <w:pPr>
        <w:pStyle w:val="En-tte"/>
        <w:numPr>
          <w:ilvl w:val="0"/>
          <w:numId w:val="12"/>
        </w:numPr>
        <w:spacing w:after="120" w:line="360" w:lineRule="auto"/>
        <w:ind w:left="709"/>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mesures de sécurité qui lui incombent, conformément à la réglementation en vigueur, du fait des risques d'incendie et de panique inhérents aux modalités d'exécution de certaines prestations ;</w:t>
      </w:r>
    </w:p>
    <w:p w14:paraId="356DDBE9" w14:textId="77777777" w:rsidR="00D8511C" w:rsidRPr="00D8511C" w:rsidRDefault="00D8511C" w:rsidP="008C000D">
      <w:pPr>
        <w:pStyle w:val="En-tte"/>
        <w:numPr>
          <w:ilvl w:val="0"/>
          <w:numId w:val="12"/>
        </w:numPr>
        <w:spacing w:after="120" w:line="360" w:lineRule="auto"/>
        <w:ind w:left="709"/>
        <w:jc w:val="both"/>
        <w:rPr>
          <w:rFonts w:ascii="Arial Narrow" w:hAnsi="Arial Narrow"/>
        </w:rPr>
      </w:pPr>
      <w:proofErr w:type="gramStart"/>
      <w:r w:rsidRPr="00D8511C">
        <w:rPr>
          <w:rFonts w:ascii="Arial Narrow" w:hAnsi="Arial Narrow"/>
        </w:rPr>
        <w:t>l'exploitation</w:t>
      </w:r>
      <w:proofErr w:type="gramEnd"/>
      <w:r w:rsidRPr="00D8511C">
        <w:rPr>
          <w:rFonts w:ascii="Arial Narrow" w:hAnsi="Arial Narrow"/>
        </w:rPr>
        <w:t xml:space="preserve"> normale du domaine public et des services publics ;</w:t>
      </w:r>
    </w:p>
    <w:p w14:paraId="529A5535" w14:textId="77777777" w:rsidR="00D8511C" w:rsidRPr="00D8511C" w:rsidRDefault="00D8511C" w:rsidP="008C000D">
      <w:pPr>
        <w:pStyle w:val="En-tte"/>
        <w:numPr>
          <w:ilvl w:val="0"/>
          <w:numId w:val="12"/>
        </w:numPr>
        <w:spacing w:after="120" w:line="360" w:lineRule="auto"/>
        <w:ind w:left="709"/>
        <w:jc w:val="both"/>
        <w:rPr>
          <w:rFonts w:ascii="Arial Narrow" w:hAnsi="Arial Narrow"/>
        </w:rPr>
      </w:pPr>
      <w:proofErr w:type="gramStart"/>
      <w:r w:rsidRPr="00D8511C">
        <w:rPr>
          <w:rFonts w:ascii="Arial Narrow" w:hAnsi="Arial Narrow"/>
        </w:rPr>
        <w:t>la</w:t>
      </w:r>
      <w:proofErr w:type="gramEnd"/>
      <w:r w:rsidRPr="00D8511C">
        <w:rPr>
          <w:rFonts w:ascii="Arial Narrow" w:hAnsi="Arial Narrow"/>
        </w:rPr>
        <w:t xml:space="preserve"> présence de canalisations, conduites et câbles de toute nature, ainsi que des chantiers nécessaires au déplacement ou à la transformation de ces installations ;</w:t>
      </w:r>
    </w:p>
    <w:p w14:paraId="05C3AAC0" w14:textId="53AE7646" w:rsidR="00D8511C" w:rsidRPr="00D8511C" w:rsidRDefault="00D8511C" w:rsidP="008C000D">
      <w:pPr>
        <w:pStyle w:val="En-tte"/>
        <w:numPr>
          <w:ilvl w:val="0"/>
          <w:numId w:val="12"/>
        </w:numPr>
        <w:spacing w:after="120" w:line="360" w:lineRule="auto"/>
        <w:ind w:left="709"/>
        <w:jc w:val="both"/>
        <w:rPr>
          <w:rFonts w:ascii="Arial Narrow" w:hAnsi="Arial Narrow"/>
        </w:rPr>
      </w:pPr>
      <w:proofErr w:type="gramStart"/>
      <w:r w:rsidRPr="00D8511C">
        <w:rPr>
          <w:rFonts w:ascii="Arial Narrow" w:hAnsi="Arial Narrow"/>
        </w:rPr>
        <w:t>la</w:t>
      </w:r>
      <w:proofErr w:type="gramEnd"/>
      <w:r w:rsidRPr="00D8511C">
        <w:rPr>
          <w:rFonts w:ascii="Arial Narrow" w:hAnsi="Arial Narrow"/>
        </w:rPr>
        <w:t xml:space="preserve"> bonne maîtrise de l’ensemble des nuisances de chantier, afin d’éviter toute plainte des riverains tiers ;</w:t>
      </w:r>
    </w:p>
    <w:p w14:paraId="3E7A28B8" w14:textId="77777777" w:rsidR="00D8511C" w:rsidRPr="00D8511C" w:rsidRDefault="00D8511C" w:rsidP="008C000D">
      <w:pPr>
        <w:pStyle w:val="En-tte"/>
        <w:numPr>
          <w:ilvl w:val="0"/>
          <w:numId w:val="12"/>
        </w:numPr>
        <w:spacing w:after="120" w:line="360" w:lineRule="auto"/>
        <w:ind w:left="709"/>
        <w:jc w:val="both"/>
        <w:rPr>
          <w:rFonts w:ascii="Arial Narrow" w:hAnsi="Arial Narrow"/>
        </w:rPr>
      </w:pPr>
      <w:proofErr w:type="gramStart"/>
      <w:r w:rsidRPr="00D8511C">
        <w:rPr>
          <w:rFonts w:ascii="Arial Narrow" w:hAnsi="Arial Narrow"/>
        </w:rPr>
        <w:t>le</w:t>
      </w:r>
      <w:proofErr w:type="gramEnd"/>
      <w:r w:rsidRPr="00D8511C">
        <w:rPr>
          <w:rFonts w:ascii="Arial Narrow" w:hAnsi="Arial Narrow"/>
        </w:rPr>
        <w:t xml:space="preserve"> strict respect, à tout moment, des consignes et recommandations formulées soit par les services du maître d’ouvrage, soit par la maîtrise d’œuvre, notamment en vue d’empêcher toute intrusion et d’assurer la sécurité et la sûreté des lieux ;</w:t>
      </w:r>
    </w:p>
    <w:p w14:paraId="6F78F1AF" w14:textId="77777777" w:rsidR="00D8511C" w:rsidRPr="00D8511C" w:rsidRDefault="00D8511C" w:rsidP="008C000D">
      <w:pPr>
        <w:pStyle w:val="En-tte"/>
        <w:numPr>
          <w:ilvl w:val="0"/>
          <w:numId w:val="12"/>
        </w:numPr>
        <w:spacing w:after="120" w:line="360" w:lineRule="auto"/>
        <w:ind w:left="709"/>
        <w:jc w:val="both"/>
        <w:rPr>
          <w:rFonts w:ascii="Arial Narrow" w:hAnsi="Arial Narrow"/>
        </w:rPr>
      </w:pPr>
      <w:proofErr w:type="gramStart"/>
      <w:r w:rsidRPr="00D8511C">
        <w:rPr>
          <w:rFonts w:ascii="Arial Narrow" w:hAnsi="Arial Narrow"/>
        </w:rPr>
        <w:t>la</w:t>
      </w:r>
      <w:proofErr w:type="gramEnd"/>
      <w:r w:rsidRPr="00D8511C">
        <w:rPr>
          <w:rFonts w:ascii="Arial Narrow" w:hAnsi="Arial Narrow"/>
        </w:rPr>
        <w:t xml:space="preserve"> réalisation simultanée d’autres ouvrages, ou de toute autre cause.</w:t>
      </w:r>
    </w:p>
    <w:p w14:paraId="0DDCB46C"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Le titulaire devra, en outre, prendre à sa charge, en vue d'atténuer la gêne occasionnée aux personnels et aux visiteurs pendant la durée des travaux, toutes les précautions utiles pour réduire autant que possible les inconvénients suivants :</w:t>
      </w:r>
    </w:p>
    <w:p w14:paraId="670251CC" w14:textId="77777777" w:rsidR="00D8511C" w:rsidRPr="00D8511C" w:rsidRDefault="00D8511C" w:rsidP="008C000D">
      <w:pPr>
        <w:pStyle w:val="En-tte"/>
        <w:numPr>
          <w:ilvl w:val="0"/>
          <w:numId w:val="12"/>
        </w:numPr>
        <w:spacing w:after="120" w:line="360" w:lineRule="auto"/>
        <w:ind w:left="709"/>
        <w:jc w:val="both"/>
        <w:rPr>
          <w:rFonts w:ascii="Arial Narrow" w:hAnsi="Arial Narrow"/>
        </w:rPr>
      </w:pPr>
      <w:proofErr w:type="gramStart"/>
      <w:r w:rsidRPr="00D8511C">
        <w:rPr>
          <w:rFonts w:ascii="Arial Narrow" w:hAnsi="Arial Narrow"/>
        </w:rPr>
        <w:t>bruits</w:t>
      </w:r>
      <w:proofErr w:type="gramEnd"/>
      <w:r w:rsidRPr="00D8511C">
        <w:rPr>
          <w:rFonts w:ascii="Arial Narrow" w:hAnsi="Arial Narrow"/>
        </w:rPr>
        <w:t xml:space="preserve"> d'origines diverses, odeurs, fumées, gaz, poussières d'origines diverses ;</w:t>
      </w:r>
    </w:p>
    <w:p w14:paraId="5F08F2A6" w14:textId="77777777" w:rsidR="00D8511C" w:rsidRPr="00D8511C" w:rsidRDefault="00D8511C" w:rsidP="008C000D">
      <w:pPr>
        <w:pStyle w:val="En-tte"/>
        <w:numPr>
          <w:ilvl w:val="0"/>
          <w:numId w:val="12"/>
        </w:numPr>
        <w:spacing w:after="120" w:line="360" w:lineRule="auto"/>
        <w:ind w:left="709"/>
        <w:jc w:val="both"/>
        <w:rPr>
          <w:rFonts w:ascii="Arial Narrow" w:hAnsi="Arial Narrow"/>
        </w:rPr>
      </w:pPr>
      <w:proofErr w:type="gramStart"/>
      <w:r w:rsidRPr="00D8511C">
        <w:rPr>
          <w:rFonts w:ascii="Arial Narrow" w:hAnsi="Arial Narrow"/>
        </w:rPr>
        <w:t>détritus</w:t>
      </w:r>
      <w:proofErr w:type="gramEnd"/>
      <w:r w:rsidRPr="00D8511C">
        <w:rPr>
          <w:rFonts w:ascii="Arial Narrow" w:hAnsi="Arial Narrow"/>
        </w:rPr>
        <w:t xml:space="preserve"> divers et gravois provenant de l'exécution même des travaux, stockés conformément à la réglementation en vigueur provisoirement dans les accès ou cheminements à l'extérieur de l'enceinte du chantier ;</w:t>
      </w:r>
    </w:p>
    <w:p w14:paraId="7551A796" w14:textId="77777777" w:rsidR="00D8511C" w:rsidRPr="00D8511C" w:rsidRDefault="00D8511C" w:rsidP="008C000D">
      <w:pPr>
        <w:pStyle w:val="En-tte"/>
        <w:numPr>
          <w:ilvl w:val="0"/>
          <w:numId w:val="12"/>
        </w:numPr>
        <w:spacing w:after="120" w:line="360" w:lineRule="auto"/>
        <w:ind w:left="709"/>
        <w:jc w:val="both"/>
        <w:rPr>
          <w:rFonts w:ascii="Arial Narrow" w:hAnsi="Arial Narrow"/>
        </w:rPr>
      </w:pPr>
      <w:proofErr w:type="gramStart"/>
      <w:r w:rsidRPr="00D8511C">
        <w:rPr>
          <w:rFonts w:ascii="Arial Narrow" w:hAnsi="Arial Narrow"/>
        </w:rPr>
        <w:t>sécurité</w:t>
      </w:r>
      <w:proofErr w:type="gramEnd"/>
      <w:r w:rsidRPr="00D8511C">
        <w:rPr>
          <w:rFonts w:ascii="Arial Narrow" w:hAnsi="Arial Narrow"/>
        </w:rPr>
        <w:t xml:space="preserve"> insuffisamment assurée par le fait même du caractère précaire des barrières, palissades, chemins de piétons, garde-corps, etc.</w:t>
      </w:r>
    </w:p>
    <w:p w14:paraId="58972B2A"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lastRenderedPageBreak/>
        <w:t>Avant tout commencement d'exécution, si l'un ou plusieurs inconvénients cités ci-dessus ne pouvaient être suffisamment atténués ou supprimés, le titulaire devra en référer au maître d’œuvre.</w:t>
      </w:r>
    </w:p>
    <w:p w14:paraId="3A5FC5E5" w14:textId="6569A93D"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Préalablement à toute intervention nécessitant des travaux de soudures ou de coupes au moyen d'appareillage électrique ou chalumeau, l'entreprise doit remplir un permis feu fourni par </w:t>
      </w:r>
      <w:r>
        <w:rPr>
          <w:rFonts w:ascii="Arial Narrow" w:hAnsi="Arial Narrow"/>
        </w:rPr>
        <w:t>l’</w:t>
      </w:r>
      <w:r w:rsidR="0099566B">
        <w:rPr>
          <w:rFonts w:ascii="Arial Narrow" w:hAnsi="Arial Narrow"/>
        </w:rPr>
        <w:t>EPMO-VGE</w:t>
      </w:r>
      <w:r>
        <w:rPr>
          <w:rFonts w:ascii="Arial Narrow" w:hAnsi="Arial Narrow"/>
        </w:rPr>
        <w:t>.</w:t>
      </w:r>
    </w:p>
    <w:p w14:paraId="0737C1A7" w14:textId="77777777" w:rsidR="00D8511C" w:rsidRPr="00D8511C" w:rsidRDefault="00D8511C" w:rsidP="00D8511C">
      <w:pPr>
        <w:pStyle w:val="En-tte"/>
        <w:spacing w:after="120" w:line="360" w:lineRule="auto"/>
        <w:rPr>
          <w:rFonts w:ascii="Arial Narrow" w:hAnsi="Arial Narrow"/>
        </w:rPr>
      </w:pPr>
    </w:p>
    <w:p w14:paraId="010CE6E2" w14:textId="39F34FEA" w:rsidR="00D8511C" w:rsidRPr="00D8511C" w:rsidRDefault="0047128E" w:rsidP="00D8511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8511C">
        <w:rPr>
          <w:rFonts w:ascii="Arial Narrow" w:hAnsi="Arial Narrow"/>
          <w:b/>
        </w:rPr>
        <w:t>PRISE EN CHARGE DES OUVRAGES EXISTANT ET ETAT DES LIEUX</w:t>
      </w:r>
    </w:p>
    <w:p w14:paraId="67021CF4" w14:textId="3B3CF0A6"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Des consta</w:t>
      </w:r>
      <w:r w:rsidR="00F83E3E">
        <w:rPr>
          <w:rFonts w:ascii="Arial Narrow" w:hAnsi="Arial Narrow"/>
        </w:rPr>
        <w:t>ta</w:t>
      </w:r>
      <w:r w:rsidRPr="00D8511C">
        <w:rPr>
          <w:rFonts w:ascii="Arial Narrow" w:hAnsi="Arial Narrow"/>
        </w:rPr>
        <w:t>tions contradictoires concernant les locaux où seront réalisés les travaux seront effectuées préalablement au démarrage des travaux et à l’issue de ces derniers.</w:t>
      </w:r>
    </w:p>
    <w:p w14:paraId="571DA6F7"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opérations de constat relatif à l’état des locaux ainsi que les constatations contradictoires concernant les prestations exécutées ou les circonstances de leur exécution peuvent être faites sur la demande, soit du titulaire, soit du représentant de l’acheteur dans les conditions suivantes :</w:t>
      </w:r>
    </w:p>
    <w:p w14:paraId="279B2D5F"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 Les constatations contradictoires faites pour la sauvegarde des droits éventuels de l’une ou de l’autre des parties ne préjugent pas l’existence de ces droits ; elles ne peuvent porter sur l’appréciation de responsabilités.</w:t>
      </w:r>
    </w:p>
    <w:p w14:paraId="07284E9C"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B) Le représentant de l’acheteur fixe la date des constatations lorsque la demande est présentée par le titulaire. Cette date ne peut être postérieure de plus de </w:t>
      </w:r>
      <w:r w:rsidRPr="00D8511C">
        <w:rPr>
          <w:rFonts w:ascii="Arial Narrow" w:hAnsi="Arial Narrow"/>
          <w:b/>
        </w:rPr>
        <w:t>huit (8) jours</w:t>
      </w:r>
      <w:r w:rsidRPr="00D8511C">
        <w:rPr>
          <w:rFonts w:ascii="Arial Narrow" w:hAnsi="Arial Narrow"/>
        </w:rPr>
        <w:t xml:space="preserve"> à celle de la demande. Les constatations donnent lieu à la rédaction d’un constat dressé sur-le-champ par le représentant de l’acheteur contradictoirement avec le titulaire. Si le titulaire refuse de signer ce constat ou ne le signe qu’avec réserves, il doit, dans les </w:t>
      </w:r>
      <w:r w:rsidRPr="00D8511C">
        <w:rPr>
          <w:rFonts w:ascii="Arial Narrow" w:hAnsi="Arial Narrow"/>
          <w:b/>
        </w:rPr>
        <w:t>quinze (15) jours</w:t>
      </w:r>
      <w:r w:rsidRPr="00D8511C">
        <w:rPr>
          <w:rFonts w:ascii="Arial Narrow" w:hAnsi="Arial Narrow"/>
        </w:rPr>
        <w:t xml:space="preserve"> qui suivent, préciser par écrit ses observations ou réserves au représentant de l’acheteur. Si le titulaire, dûment convoqué en temps utile, n’est pas présent ou représenté aux constatations, il est réputé accepter sans réserve le constat qui en résulte.</w:t>
      </w:r>
    </w:p>
    <w:p w14:paraId="305C79E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C) Le titulaire est tenu de demander, en temps utile, qu’il soit procédé à des constatations contradictoires pour les prestations qui ne pourraient faire l’objet de constatations ultérieures, notamment lorsque les ouvrages doivent se trouver par la suite cachés ou inaccessibles. A défaut et sauf preuve contraire fournie par lui et à ses frais, il n’est pas fondé à contester la décision du représentant de l’acheteur relative à ces prestations.</w:t>
      </w:r>
    </w:p>
    <w:p w14:paraId="66BCAA51"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D) Dans le cas où le représentant de l’acheteur n’a pas opéré les constatations contradictoires prévues ci-avant dans les </w:t>
      </w:r>
      <w:r w:rsidRPr="00D8511C">
        <w:rPr>
          <w:rFonts w:ascii="Arial Narrow" w:hAnsi="Arial Narrow"/>
          <w:b/>
        </w:rPr>
        <w:t>huit (8) jours</w:t>
      </w:r>
      <w:r w:rsidRPr="00D8511C">
        <w:rPr>
          <w:rFonts w:ascii="Arial Narrow" w:hAnsi="Arial Narrow"/>
        </w:rPr>
        <w:t xml:space="preserve"> de la demande qui lui a été faite, le titulaire en informe le représentant de l’acheteur. Celui-ci notifie au titulaire la date des constatations. Il l'informe également qu’il sera présent ou représenté à la date des constatations, et assisté, s’il le juge utile, d’un expert.</w:t>
      </w:r>
    </w:p>
    <w:p w14:paraId="664F8A4A" w14:textId="77115FA3" w:rsidR="00A7256B" w:rsidRDefault="00D8511C" w:rsidP="00D94391">
      <w:pPr>
        <w:pStyle w:val="En-tte"/>
        <w:spacing w:after="120" w:line="360" w:lineRule="auto"/>
        <w:jc w:val="both"/>
        <w:rPr>
          <w:rFonts w:ascii="Arial Narrow" w:hAnsi="Arial Narrow"/>
        </w:rPr>
      </w:pPr>
      <w:r w:rsidRPr="00D8511C">
        <w:rPr>
          <w:rFonts w:ascii="Arial Narrow" w:hAnsi="Arial Narrow"/>
        </w:rPr>
        <w:t>Le titulaire est tenu de prendre toutes les dispositions qui s’imposent pour se prémunir de toute dégradation des ouvrages existants (cloisons, vitrages, habillages, appareils d’éclairage, sols, équipements divers, etc.). En cas de dégradations constatées à l’issue de l’intervention du titulaire, celui-ci s’engage à assurer à ses frais la remise en état des ouvrages dégradés.</w:t>
      </w:r>
    </w:p>
    <w:p w14:paraId="708EF163" w14:textId="77777777" w:rsidR="00D94391" w:rsidRPr="00D8511C" w:rsidRDefault="00D94391" w:rsidP="00D94391">
      <w:pPr>
        <w:pStyle w:val="En-tte"/>
        <w:spacing w:after="120" w:line="360" w:lineRule="auto"/>
        <w:jc w:val="both"/>
        <w:rPr>
          <w:rFonts w:ascii="Arial Narrow" w:hAnsi="Arial Narrow"/>
        </w:rPr>
      </w:pPr>
    </w:p>
    <w:p w14:paraId="222CED5D" w14:textId="3C52A237" w:rsidR="00D8511C" w:rsidRPr="00D8511C" w:rsidRDefault="0047128E" w:rsidP="00F85552">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8511C">
        <w:rPr>
          <w:rFonts w:ascii="Arial Narrow" w:hAnsi="Arial Narrow"/>
          <w:b/>
        </w:rPr>
        <w:lastRenderedPageBreak/>
        <w:t>NETTOYAGE DE CHANTIER</w:t>
      </w:r>
    </w:p>
    <w:p w14:paraId="309AC45B" w14:textId="51200AC8"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doit laisser le chantier propre et libre de tous déchets pendant et après l’exécution des travaux dont il est chargé. Le titulaire a la charge de l’évacuation de ses propres déblais, gravats de structure et de déchets, jusqu’au lieu de stockage fixé par le maître d'œuvre sur proposition du titulaire.</w:t>
      </w:r>
    </w:p>
    <w:p w14:paraId="3C6B9A0C"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a la charge du nettoyage et de la remise en état des installations qu’il a salies ou détériorées ainsi que l’évacuation hors du chantier des emballages éventuels.</w:t>
      </w:r>
    </w:p>
    <w:p w14:paraId="070180AD"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Suivant la nature des fournitures mises en œuvre, le titulaire prend les dispositions nécessaires afin d’assurer leur protection jusqu’à la réception des travaux. L’ensemble des machines, matériels et matériaux nécessaires à la réalisation des prestations est à la charge exclusive du titulaire.</w:t>
      </w:r>
    </w:p>
    <w:p w14:paraId="5FB216CE"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En dérogation à l'article 34.1 du CCAG-Travaux, les contributions ou réparations dues pour des dégradations causées aux voies publiques et à celles de l’Etablissement seront à la charge du titulaire si sa responsabilité était engagée.</w:t>
      </w:r>
    </w:p>
    <w:p w14:paraId="4E21D23F" w14:textId="77777777" w:rsidR="00D8511C" w:rsidRPr="00D8511C" w:rsidRDefault="00D8511C" w:rsidP="00D8511C">
      <w:pPr>
        <w:pStyle w:val="En-tte"/>
        <w:spacing w:after="120" w:line="360" w:lineRule="auto"/>
        <w:rPr>
          <w:rFonts w:ascii="Arial Narrow" w:hAnsi="Arial Narrow"/>
        </w:rPr>
      </w:pPr>
    </w:p>
    <w:p w14:paraId="028BACEF" w14:textId="0C49F98C" w:rsidR="00D8511C" w:rsidRPr="00D8511C" w:rsidRDefault="0047128E" w:rsidP="00F85552">
      <w:pPr>
        <w:pStyle w:val="En-tte"/>
        <w:numPr>
          <w:ilvl w:val="0"/>
          <w:numId w:val="2"/>
        </w:numPr>
        <w:pBdr>
          <w:bottom w:val="single" w:sz="4" w:space="1" w:color="2F5496" w:themeColor="accent5" w:themeShade="BF"/>
        </w:pBdr>
        <w:tabs>
          <w:tab w:val="clear" w:pos="4536"/>
          <w:tab w:val="clear" w:pos="9072"/>
        </w:tabs>
        <w:spacing w:after="360" w:line="259" w:lineRule="auto"/>
        <w:ind w:left="1134" w:hanging="1208"/>
        <w:jc w:val="both"/>
        <w:rPr>
          <w:rFonts w:ascii="Arial Narrow" w:hAnsi="Arial Narrow"/>
          <w:b/>
        </w:rPr>
      </w:pPr>
      <w:r w:rsidRPr="00D8511C">
        <w:rPr>
          <w:rFonts w:ascii="Arial Narrow" w:hAnsi="Arial Narrow"/>
          <w:b/>
        </w:rPr>
        <w:t>PROVENANCE - QUALITE - CONTROLE ET PRISE EN CHARGE DES MATERIAUX ET PRODUITS - ECHANTILLONS - PROPRIETE INDUSTRIELLE ET COMMERCIALE</w:t>
      </w:r>
    </w:p>
    <w:p w14:paraId="4375EB78" w14:textId="0AFFD0F0" w:rsidR="00D8511C" w:rsidRPr="00D8511C" w:rsidRDefault="00D8511C" w:rsidP="008C000D">
      <w:pPr>
        <w:pStyle w:val="En-tte"/>
        <w:numPr>
          <w:ilvl w:val="1"/>
          <w:numId w:val="22"/>
        </w:numPr>
        <w:spacing w:line="360" w:lineRule="auto"/>
        <w:rPr>
          <w:rFonts w:ascii="Arial Narrow" w:hAnsi="Arial Narrow"/>
          <w:b/>
        </w:rPr>
      </w:pPr>
      <w:r w:rsidRPr="00D8511C">
        <w:rPr>
          <w:rFonts w:ascii="Arial Narrow" w:hAnsi="Arial Narrow"/>
          <w:b/>
        </w:rPr>
        <w:t>Provenance des matériaux et produits</w:t>
      </w:r>
    </w:p>
    <w:p w14:paraId="1DD73F9A"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CCTP fixe la provenance des matériaux, produits et composants de construction dont le choix n'est pas laissé au titulaire ou n'est pas déjà fixé par le</w:t>
      </w:r>
      <w:r w:rsidR="00AB0814">
        <w:rPr>
          <w:rFonts w:ascii="Arial Narrow" w:hAnsi="Arial Narrow"/>
        </w:rPr>
        <w:t>s autres pièces du marché</w:t>
      </w:r>
      <w:r w:rsidRPr="00D8511C">
        <w:rPr>
          <w:rFonts w:ascii="Arial Narrow" w:hAnsi="Arial Narrow"/>
        </w:rPr>
        <w:t xml:space="preserve"> ou déroge aux dispositions des dites pièces.</w:t>
      </w:r>
    </w:p>
    <w:p w14:paraId="65AFBBBA"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Par dérogation aux articles 23.2 et 23.3 du CCAG-Travaux, toute demande formulée par le titulaire et tendant à faire jouer la clause d’équivalence doit être présentée au maître d’œuvre avec tous les documents justificatifs, au moins </w:t>
      </w:r>
      <w:r w:rsidRPr="00D8511C">
        <w:rPr>
          <w:rFonts w:ascii="Arial Narrow" w:hAnsi="Arial Narrow"/>
          <w:b/>
        </w:rPr>
        <w:t>une (1) semaine</w:t>
      </w:r>
      <w:r w:rsidRPr="00D8511C">
        <w:rPr>
          <w:rFonts w:ascii="Arial Narrow" w:hAnsi="Arial Narrow"/>
        </w:rPr>
        <w:t xml:space="preserve"> avant tout acte qui pourrait constituer un début d’approvisionnement.</w:t>
      </w:r>
    </w:p>
    <w:p w14:paraId="21C1C509"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En particulier, tout produit livré sur le chantier, et pour lequel la clause serait invoquée sans respecter le délai précité et l’accord préalable du maître d’œuvre, est réputé avoir été livrée en contradiction a</w:t>
      </w:r>
      <w:r w:rsidR="00AB0814">
        <w:rPr>
          <w:rFonts w:ascii="Arial Narrow" w:hAnsi="Arial Narrow"/>
        </w:rPr>
        <w:t>vec les clauses du marché</w:t>
      </w:r>
      <w:r w:rsidRPr="00D8511C">
        <w:rPr>
          <w:rFonts w:ascii="Arial Narrow" w:hAnsi="Arial Narrow"/>
        </w:rPr>
        <w:t xml:space="preserve"> et doit donc être immédiatement retiré, sans préjudice des frais directs ou indirects de retard ou d’arrêt du chantier.</w:t>
      </w:r>
    </w:p>
    <w:p w14:paraId="21B0A46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Par dérogation à l’article 23.2 du CCAG-Travaux, le maître d’œuvre disposent d’un délai de </w:t>
      </w:r>
      <w:r w:rsidRPr="00D8511C">
        <w:rPr>
          <w:rFonts w:ascii="Arial Narrow" w:hAnsi="Arial Narrow"/>
          <w:b/>
        </w:rPr>
        <w:t>sept (7) jours calendaires</w:t>
      </w:r>
      <w:r w:rsidRPr="00D8511C">
        <w:rPr>
          <w:rFonts w:ascii="Arial Narrow" w:hAnsi="Arial Narrow"/>
        </w:rPr>
        <w:t xml:space="preserve"> pour accepter ou refuser le produit proposé.</w:t>
      </w:r>
    </w:p>
    <w:p w14:paraId="10A04E8D" w14:textId="34405347" w:rsidR="00D8511C" w:rsidRPr="00D8511C" w:rsidRDefault="00D8511C" w:rsidP="008C000D">
      <w:pPr>
        <w:pStyle w:val="En-tte"/>
        <w:numPr>
          <w:ilvl w:val="1"/>
          <w:numId w:val="22"/>
        </w:numPr>
        <w:spacing w:line="360" w:lineRule="auto"/>
        <w:rPr>
          <w:rFonts w:ascii="Arial Narrow" w:hAnsi="Arial Narrow"/>
          <w:b/>
        </w:rPr>
      </w:pPr>
      <w:r w:rsidRPr="00D8511C">
        <w:rPr>
          <w:rFonts w:ascii="Arial Narrow" w:hAnsi="Arial Narrow"/>
          <w:b/>
        </w:rPr>
        <w:t>Caractéristiques - Qualités - Vérifications - Essais et épreuves des matériaux et produits</w:t>
      </w:r>
    </w:p>
    <w:p w14:paraId="70F23B1B" w14:textId="77777777" w:rsidR="00D8511C" w:rsidRPr="00D8511C" w:rsidRDefault="00D8511C" w:rsidP="008C000D">
      <w:pPr>
        <w:pStyle w:val="En-tte"/>
        <w:numPr>
          <w:ilvl w:val="0"/>
          <w:numId w:val="11"/>
        </w:numPr>
        <w:spacing w:after="120" w:line="360" w:lineRule="auto"/>
        <w:jc w:val="both"/>
        <w:rPr>
          <w:rFonts w:ascii="Arial Narrow" w:hAnsi="Arial Narrow"/>
        </w:rPr>
      </w:pPr>
      <w:r w:rsidRPr="00D8511C">
        <w:rPr>
          <w:rFonts w:ascii="Arial Narrow" w:hAnsi="Arial Narrow"/>
          <w:u w:val="single"/>
        </w:rPr>
        <w:t>Compléments de contrôle</w:t>
      </w:r>
    </w:p>
    <w:p w14:paraId="17D26A61" w14:textId="25328862" w:rsid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En complément des contrôles usuels et normalisés, le titulaire procédera aux contrôles et vérifications définis ci-après, en cohérence avec les procédures du contrôle qualité prévu au présent </w:t>
      </w:r>
      <w:r w:rsidR="00AB0814">
        <w:rPr>
          <w:rFonts w:ascii="Arial Narrow" w:hAnsi="Arial Narrow"/>
        </w:rPr>
        <w:t>CCAP</w:t>
      </w:r>
      <w:r w:rsidRPr="00D8511C">
        <w:rPr>
          <w:rFonts w:ascii="Arial Narrow" w:hAnsi="Arial Narrow"/>
        </w:rPr>
        <w:t>.</w:t>
      </w:r>
    </w:p>
    <w:p w14:paraId="1EA6DC3D" w14:textId="77777777" w:rsidR="00A7256B" w:rsidRPr="00D8511C" w:rsidRDefault="00A7256B" w:rsidP="00F85552">
      <w:pPr>
        <w:pStyle w:val="En-tte"/>
        <w:spacing w:after="120" w:line="360" w:lineRule="auto"/>
        <w:jc w:val="both"/>
        <w:rPr>
          <w:rFonts w:ascii="Arial Narrow" w:hAnsi="Arial Narrow"/>
        </w:rPr>
      </w:pPr>
    </w:p>
    <w:p w14:paraId="7E47D08B" w14:textId="3F98475F" w:rsidR="00D8511C" w:rsidRPr="00D8511C" w:rsidRDefault="00D8511C" w:rsidP="008C000D">
      <w:pPr>
        <w:pStyle w:val="En-tte"/>
        <w:numPr>
          <w:ilvl w:val="0"/>
          <w:numId w:val="11"/>
        </w:numPr>
        <w:spacing w:after="120" w:line="360" w:lineRule="auto"/>
        <w:jc w:val="both"/>
        <w:rPr>
          <w:rFonts w:ascii="Arial Narrow" w:hAnsi="Arial Narrow"/>
        </w:rPr>
      </w:pPr>
      <w:r w:rsidRPr="00D8511C">
        <w:rPr>
          <w:rFonts w:ascii="Arial Narrow" w:hAnsi="Arial Narrow"/>
          <w:u w:val="single"/>
        </w:rPr>
        <w:lastRenderedPageBreak/>
        <w:t>Compléments et dérogations apportés par le CCTP</w:t>
      </w:r>
    </w:p>
    <w:p w14:paraId="24186560"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Le CCTP définit des éventuels compléments et dérogations à apporter aux dispositions du CCAG-Travaux (notamment, les articles 23, 24 et 25) et du CCTG concernant les caractéristiques et les qualités des matériaux, produits et composants de construction à utiliser pour les travaux, ainsi que les modalités de leurs vérifications, essais et épreuves, tant qualitatives que quantitatives sur le chantier. </w:t>
      </w:r>
    </w:p>
    <w:p w14:paraId="56F5D789"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vérifications de qualité seront assurées par un organisme notoirement connu, que le titulaire proposera à l'agrément du maître d’œuvre. En particulier, les matériaux et produits doivent être conformes aux prescriptions du règlement de sécurité contre les risques d'incendie et de panique. Les frais de ces vérifications sont à la charge du titulaire quel que soient leurs résultats.</w:t>
      </w:r>
    </w:p>
    <w:p w14:paraId="305A7D6F" w14:textId="77777777" w:rsidR="00D8511C" w:rsidRPr="00D8511C" w:rsidRDefault="00D8511C" w:rsidP="008C000D">
      <w:pPr>
        <w:pStyle w:val="En-tte"/>
        <w:numPr>
          <w:ilvl w:val="0"/>
          <w:numId w:val="11"/>
        </w:numPr>
        <w:spacing w:after="120" w:line="360" w:lineRule="auto"/>
        <w:jc w:val="both"/>
        <w:rPr>
          <w:rFonts w:ascii="Arial Narrow" w:hAnsi="Arial Narrow"/>
        </w:rPr>
      </w:pPr>
      <w:r w:rsidRPr="00D8511C">
        <w:rPr>
          <w:rFonts w:ascii="Arial Narrow" w:hAnsi="Arial Narrow"/>
          <w:u w:val="single"/>
        </w:rPr>
        <w:t>Surveillance de la fabrication dans les usines, les magasins ou carrières du titulaire</w:t>
      </w:r>
    </w:p>
    <w:p w14:paraId="1A8ADCEC"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Le CCTP précise des éventuels matériaux, produits et composants de construction devant faire l'objet de vérifications, ou de surveillance de la fabrication, dans les usines, les magasins ou carrières du titulaire ainsi que les modalités correspondantes. </w:t>
      </w:r>
    </w:p>
    <w:p w14:paraId="5C4A1C27"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vérifications et la surveillance seront assurées par un organisme notoirement connu que le titulaire proposera à l'agrément du maître d’œuvre. Les frais de ces vérifications et surveillances sont à la charge du titulaire.</w:t>
      </w:r>
    </w:p>
    <w:p w14:paraId="2226FCE1" w14:textId="0A35477A" w:rsidR="00D8511C" w:rsidRPr="00D8511C" w:rsidRDefault="00D8511C" w:rsidP="008C000D">
      <w:pPr>
        <w:pStyle w:val="En-tte"/>
        <w:numPr>
          <w:ilvl w:val="1"/>
          <w:numId w:val="22"/>
        </w:numPr>
        <w:spacing w:line="360" w:lineRule="auto"/>
        <w:rPr>
          <w:rFonts w:ascii="Arial Narrow" w:hAnsi="Arial Narrow"/>
          <w:b/>
        </w:rPr>
      </w:pPr>
      <w:r w:rsidRPr="00D8511C">
        <w:rPr>
          <w:rFonts w:ascii="Arial Narrow" w:hAnsi="Arial Narrow"/>
          <w:b/>
        </w:rPr>
        <w:t>Exécution des essais et des vérifications en sus de ceux définis a</w:t>
      </w:r>
      <w:r w:rsidR="00AB0814">
        <w:rPr>
          <w:rFonts w:ascii="Arial Narrow" w:hAnsi="Arial Narrow"/>
          <w:b/>
        </w:rPr>
        <w:t>u marché</w:t>
      </w:r>
    </w:p>
    <w:p w14:paraId="4CC00F1E"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Par dérogation à l'article 38 du CCAG-Travaux, le représentant de l’acheteur ou le maître d’œuvre peuvent décider de faire exécuter des essais et des vérifications en sus </w:t>
      </w:r>
      <w:r w:rsidR="00AB0814">
        <w:rPr>
          <w:rFonts w:ascii="Arial Narrow" w:hAnsi="Arial Narrow"/>
        </w:rPr>
        <w:t>de ceux définis au marché</w:t>
      </w:r>
      <w:r w:rsidRPr="00D8511C">
        <w:rPr>
          <w:rFonts w:ascii="Arial Narrow" w:hAnsi="Arial Narrow"/>
        </w:rPr>
        <w:t xml:space="preserve">, soit en cours d'exécution, soit à la réception des travaux. </w:t>
      </w:r>
    </w:p>
    <w:p w14:paraId="7F10C165"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Si le résultat de ces essais et vérifications démontre une non-conformité de l'ouvrage, le titulaire en supporte le coût. Dans le cas contraire, l’acheteur en supporte le coût. Dans tous les cas, la fourniture des matériaux nécessaires pour les essais, reste à la charge et aux frais du titulaire. Ils ne feront donc pas l'objet de rémunération de la part de l’acheteur.</w:t>
      </w:r>
    </w:p>
    <w:p w14:paraId="40D8352E" w14:textId="0AC0636C" w:rsidR="00D8511C" w:rsidRPr="00D8511C" w:rsidRDefault="00D8511C" w:rsidP="008C000D">
      <w:pPr>
        <w:pStyle w:val="En-tte"/>
        <w:numPr>
          <w:ilvl w:val="1"/>
          <w:numId w:val="22"/>
        </w:numPr>
        <w:spacing w:line="360" w:lineRule="auto"/>
        <w:rPr>
          <w:rFonts w:ascii="Arial Narrow" w:hAnsi="Arial Narrow"/>
          <w:b/>
        </w:rPr>
      </w:pPr>
      <w:r w:rsidRPr="00D8511C">
        <w:rPr>
          <w:rFonts w:ascii="Arial Narrow" w:hAnsi="Arial Narrow"/>
          <w:b/>
        </w:rPr>
        <w:t>Prestations comportant un délai important de fabrication ou de stockage en usine</w:t>
      </w:r>
    </w:p>
    <w:p w14:paraId="417CF85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Sous réserve de la production des documents justifiant qu’il est devenu propriétaire des matériels ou éléments de matériels pris en compte et qu’il les a effectivement payés, le titulaire pourra faire figurer dans un projet de décompte :</w:t>
      </w:r>
    </w:p>
    <w:p w14:paraId="7250A24F" w14:textId="77777777" w:rsidR="00D8511C" w:rsidRPr="00D8511C" w:rsidRDefault="00D8511C" w:rsidP="008C000D">
      <w:pPr>
        <w:pStyle w:val="En-tte"/>
        <w:numPr>
          <w:ilvl w:val="0"/>
          <w:numId w:val="13"/>
        </w:numPr>
        <w:spacing w:after="120" w:line="360" w:lineRule="auto"/>
        <w:ind w:left="709"/>
        <w:jc w:val="both"/>
        <w:rPr>
          <w:rFonts w:ascii="Arial Narrow" w:hAnsi="Arial Narrow"/>
        </w:rPr>
      </w:pPr>
      <w:proofErr w:type="gramStart"/>
      <w:r w:rsidRPr="00D8511C">
        <w:rPr>
          <w:rFonts w:ascii="Arial Narrow" w:hAnsi="Arial Narrow"/>
        </w:rPr>
        <w:t>pour</w:t>
      </w:r>
      <w:proofErr w:type="gramEnd"/>
      <w:r w:rsidRPr="00D8511C">
        <w:rPr>
          <w:rFonts w:ascii="Arial Narrow" w:hAnsi="Arial Narrow"/>
        </w:rPr>
        <w:t xml:space="preserve"> les éléments de matériels approvisionnés en usine, 30% de la valeur fourniture des matériels correspondants ;</w:t>
      </w:r>
    </w:p>
    <w:p w14:paraId="1A6F9614" w14:textId="0B06D8AC" w:rsidR="00D8511C" w:rsidRPr="00D8511C" w:rsidRDefault="00D8511C" w:rsidP="008C000D">
      <w:pPr>
        <w:pStyle w:val="En-tte"/>
        <w:numPr>
          <w:ilvl w:val="0"/>
          <w:numId w:val="13"/>
        </w:numPr>
        <w:spacing w:after="120" w:line="360" w:lineRule="auto"/>
        <w:ind w:left="709"/>
        <w:jc w:val="both"/>
        <w:rPr>
          <w:rFonts w:ascii="Arial Narrow" w:hAnsi="Arial Narrow"/>
        </w:rPr>
      </w:pPr>
      <w:proofErr w:type="gramStart"/>
      <w:r w:rsidRPr="00D8511C">
        <w:rPr>
          <w:rFonts w:ascii="Arial Narrow" w:hAnsi="Arial Narrow"/>
        </w:rPr>
        <w:t>pour</w:t>
      </w:r>
      <w:proofErr w:type="gramEnd"/>
      <w:r w:rsidRPr="00D8511C">
        <w:rPr>
          <w:rFonts w:ascii="Arial Narrow" w:hAnsi="Arial Narrow"/>
        </w:rPr>
        <w:t xml:space="preserve"> les matériels et éléments d’ouvrage dont la fabrication en usine est terminée, 60% de la valeur « </w:t>
      </w:r>
      <w:r w:rsidR="00023712">
        <w:rPr>
          <w:rFonts w:ascii="Arial Narrow" w:hAnsi="Arial Narrow"/>
        </w:rPr>
        <w:t> f</w:t>
      </w:r>
      <w:r w:rsidRPr="00D8511C">
        <w:rPr>
          <w:rFonts w:ascii="Arial Narrow" w:hAnsi="Arial Narrow"/>
        </w:rPr>
        <w:t>ournitures ».</w:t>
      </w:r>
    </w:p>
    <w:p w14:paraId="45DD4DF7"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lastRenderedPageBreak/>
        <w:t>A l’appui de tout projet de décompte comportant des approvisionnements, le titulaire ou le sous-traitant doit justifier qu’il a acquis et effectivement payé les matériaux concernés en toute propriété (copie des factures avec nom des fournisseurs, nature des approvisionnements, montants, date, mode de règlement).</w:t>
      </w:r>
    </w:p>
    <w:p w14:paraId="5604C84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matériaux ne peuvent être pris en compte que s’ils sont lotis de telle manière que leur destination ne fasse aucun doute et qu’ils puissent être facilement contrôlés.</w:t>
      </w:r>
    </w:p>
    <w:p w14:paraId="1083696A" w14:textId="4015BAD8" w:rsidR="00D8511C" w:rsidRDefault="00D8511C" w:rsidP="00F85552">
      <w:pPr>
        <w:pStyle w:val="En-tte"/>
        <w:spacing w:after="120" w:line="360" w:lineRule="auto"/>
        <w:jc w:val="both"/>
        <w:rPr>
          <w:rFonts w:ascii="Arial Narrow" w:hAnsi="Arial Narrow"/>
        </w:rPr>
      </w:pPr>
      <w:r w:rsidRPr="00D8511C">
        <w:rPr>
          <w:rFonts w:ascii="Arial Narrow" w:hAnsi="Arial Narrow"/>
        </w:rPr>
        <w:t>Le montant pris en compte dans le projet de décompte sera établi sur la base du montant des factures correspondantes.</w:t>
      </w:r>
    </w:p>
    <w:p w14:paraId="1C6FCE64" w14:textId="5292D05B" w:rsidR="00D8511C" w:rsidRPr="00D8511C" w:rsidRDefault="00D8511C" w:rsidP="008C000D">
      <w:pPr>
        <w:pStyle w:val="En-tte"/>
        <w:numPr>
          <w:ilvl w:val="1"/>
          <w:numId w:val="22"/>
        </w:numPr>
        <w:spacing w:line="360" w:lineRule="auto"/>
        <w:rPr>
          <w:rFonts w:ascii="Arial Narrow" w:hAnsi="Arial Narrow"/>
          <w:b/>
        </w:rPr>
      </w:pPr>
      <w:r w:rsidRPr="00D8511C">
        <w:rPr>
          <w:rFonts w:ascii="Arial Narrow" w:hAnsi="Arial Narrow"/>
          <w:b/>
        </w:rPr>
        <w:t>Échantillons, prototypes et maquettes</w:t>
      </w:r>
    </w:p>
    <w:p w14:paraId="084DA5BA"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Il appartiendra au titulaire de présenter à ses frais dans les délais, à l’approbation du maître d’œuvre, tous les échantillons et modèles ou maquettes d’éléments demandés au CCTP.</w:t>
      </w:r>
    </w:p>
    <w:p w14:paraId="25DB8A6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échantillons témoins conservés dans un local du bureau de chantier ne pourront, sauf dérogation explicite, être récupérés pour être incorporés dans les ouvrages.</w:t>
      </w:r>
    </w:p>
    <w:p w14:paraId="7259E709"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Lorsque le CCTP prévoit des essais destructifs pour certains échantillons (résistance, usure, fatigue, tenue ou réaction au feu) les échantillons détruits devront être remplacés pour servir de témoins.</w:t>
      </w:r>
    </w:p>
    <w:p w14:paraId="7E013F00"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L’appréciation de la similitude des matériaux présentés par le titulaire avec les matériaux de référence prescrits au CCTP appartiendra au maître d’œuvre. En cas de divergence de vue avec le titulaire en ce qui concerne cette similitude, celui-ci sera tenu de fournir les matériaux de référence eux-mêmes.</w:t>
      </w:r>
    </w:p>
    <w:p w14:paraId="10DAD139"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dates de présentation des échantillons seront déterminées par le maître d’œuvre pour permettre le respect des dates fixées au calendrier.</w:t>
      </w:r>
    </w:p>
    <w:p w14:paraId="359932AD"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Les retards qui surviendraient du fait de la non-observation de la prescription précédente seront sanctionnés comme des retards d’exécution visés à l’article 29 du présent </w:t>
      </w:r>
      <w:r w:rsidR="00AB0814">
        <w:rPr>
          <w:rFonts w:ascii="Arial Narrow" w:hAnsi="Arial Narrow"/>
        </w:rPr>
        <w:t>CCAP</w:t>
      </w:r>
      <w:r w:rsidRPr="00D8511C">
        <w:rPr>
          <w:rFonts w:ascii="Arial Narrow" w:hAnsi="Arial Narrow"/>
        </w:rPr>
        <w:t>.</w:t>
      </w:r>
    </w:p>
    <w:p w14:paraId="5139EED0"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Aucune commande de matériel ne pourra être passée avant l'accord du maître d’œuvre sur les échantillons présentés. Sur simple demande du maître d’œuvre, le titulaire lui transmettra les bons de commande détaillés de fournitures entrant dans les ouvrages de son lot.</w:t>
      </w:r>
    </w:p>
    <w:p w14:paraId="368B84D8" w14:textId="0A7F8143" w:rsidR="00D8511C" w:rsidRPr="00D8511C" w:rsidRDefault="00D8511C" w:rsidP="008C000D">
      <w:pPr>
        <w:pStyle w:val="En-tte"/>
        <w:numPr>
          <w:ilvl w:val="1"/>
          <w:numId w:val="22"/>
        </w:numPr>
        <w:spacing w:line="360" w:lineRule="auto"/>
        <w:rPr>
          <w:rFonts w:ascii="Arial Narrow" w:hAnsi="Arial Narrow"/>
          <w:b/>
        </w:rPr>
      </w:pPr>
      <w:r w:rsidRPr="00D8511C">
        <w:rPr>
          <w:rFonts w:ascii="Arial Narrow" w:hAnsi="Arial Narrow"/>
          <w:b/>
        </w:rPr>
        <w:t>Propriété industrielle et commerciale</w:t>
      </w:r>
    </w:p>
    <w:p w14:paraId="21741FCC" w14:textId="77777777"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Conformément aux dispositions fixées à l’article 9 du CCAG-Travaux le titulaire prendra en charge les éventuels frais et redevances pour l’utilisation des brevets, licences, dessins et modèles, marque de fabrique ou de commerce qu’il serait amené à utiliser même s’ils lui sont imposés dans son marché.</w:t>
      </w:r>
    </w:p>
    <w:p w14:paraId="7EF499F7" w14:textId="77777777"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 xml:space="preserve">1) Les plans, documents techniques, prototypes et échantillons remis par le représentant de l’acheteur et par le maître d’œuvre au titulaire sont et restent la propriété exclusive de l’acheteur et doivent être restitués au représentant de l’acheteur </w:t>
      </w:r>
      <w:r w:rsidR="00AB0814">
        <w:rPr>
          <w:rFonts w:ascii="Arial Narrow" w:hAnsi="Arial Narrow"/>
        </w:rPr>
        <w:t>après exécution du marché</w:t>
      </w:r>
      <w:r w:rsidRPr="00D8511C">
        <w:rPr>
          <w:rFonts w:ascii="Arial Narrow" w:hAnsi="Arial Narrow"/>
        </w:rPr>
        <w:t>.</w:t>
      </w:r>
    </w:p>
    <w:p w14:paraId="08C3962A" w14:textId="77777777"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 xml:space="preserve">2) De convention expresse, l’ensemble des études, les projets, plans, devis, documents techniques divers, logiciels et résultats brevetables ou non résultant de l’exécution du marché sont la propriété pleine et entière de l’acheteur </w:t>
      </w:r>
      <w:r w:rsidRPr="00D8511C">
        <w:rPr>
          <w:rFonts w:ascii="Arial Narrow" w:hAnsi="Arial Narrow"/>
        </w:rPr>
        <w:lastRenderedPageBreak/>
        <w:t>qui peut les utiliser et les reproduire à toutes fins sans que le titulaire puisse prétendre à quelque indemnité que ce soit. Les règlements couvrent tous les chefs de rémunération dont le titulaire du marché et / ou les inventeurs peuvent se prévaloir notamment les rémunérations et gratifications prévues par convention collective ou par des dispositions légales relatives aux droits de propriété intellectuelle.</w:t>
      </w:r>
    </w:p>
    <w:p w14:paraId="52647F6E" w14:textId="77777777"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3) En conséquence, les études, plans, projets etc. ne peuvent être utilisés par le titulaire pour son propre usage, ni être recopiés, reproduits ou communiqués à des tiers, sans l’autorisation préalable et écrite du représentant de l’acheteur.</w:t>
      </w:r>
    </w:p>
    <w:p w14:paraId="7479854F"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En cas de vol, disparition ou incident relatif à cette clause, le titulaire en avisera immédiatement le représentant de l’acheteur.</w:t>
      </w:r>
    </w:p>
    <w:p w14:paraId="74FC2C8B" w14:textId="77777777" w:rsidR="00D8511C" w:rsidRPr="00D8511C" w:rsidRDefault="00D8511C" w:rsidP="00D8511C">
      <w:pPr>
        <w:pStyle w:val="En-tte"/>
        <w:spacing w:after="120" w:line="360" w:lineRule="auto"/>
        <w:rPr>
          <w:rFonts w:ascii="Arial Narrow" w:hAnsi="Arial Narrow"/>
        </w:rPr>
      </w:pPr>
    </w:p>
    <w:p w14:paraId="0945D2A6" w14:textId="194EB82F" w:rsidR="00D8511C" w:rsidRPr="00D8511C" w:rsidRDefault="0047128E" w:rsidP="00F85552">
      <w:pPr>
        <w:pStyle w:val="En-tte"/>
        <w:numPr>
          <w:ilvl w:val="0"/>
          <w:numId w:val="2"/>
        </w:numPr>
        <w:pBdr>
          <w:bottom w:val="single" w:sz="4" w:space="1" w:color="2F5496" w:themeColor="accent5" w:themeShade="BF"/>
        </w:pBdr>
        <w:tabs>
          <w:tab w:val="clear" w:pos="4536"/>
          <w:tab w:val="clear" w:pos="9072"/>
        </w:tabs>
        <w:spacing w:after="360" w:line="259" w:lineRule="auto"/>
        <w:ind w:left="1134" w:hanging="1208"/>
        <w:jc w:val="both"/>
        <w:rPr>
          <w:rFonts w:ascii="Arial Narrow" w:hAnsi="Arial Narrow"/>
          <w:b/>
        </w:rPr>
      </w:pPr>
      <w:r w:rsidRPr="00D8511C">
        <w:rPr>
          <w:rFonts w:ascii="Arial Narrow" w:hAnsi="Arial Narrow"/>
          <w:b/>
        </w:rPr>
        <w:t>ETUDES D’EXECUTION</w:t>
      </w:r>
    </w:p>
    <w:p w14:paraId="56AEF169" w14:textId="51F80C1D"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plans d'exécution, notes de calcul, études de détail seront établis par le titulaire. Ce dernier soumettra l’ensemble de ces documents au visa du maître d’œuvre dans les conditions indiquées ci-après.</w:t>
      </w:r>
    </w:p>
    <w:p w14:paraId="10703173" w14:textId="62D9BDE9" w:rsidR="00D8511C" w:rsidRPr="00D8511C" w:rsidRDefault="00D8511C" w:rsidP="008C000D">
      <w:pPr>
        <w:pStyle w:val="En-tte"/>
        <w:numPr>
          <w:ilvl w:val="1"/>
          <w:numId w:val="23"/>
        </w:numPr>
        <w:spacing w:line="360" w:lineRule="auto"/>
        <w:jc w:val="both"/>
        <w:rPr>
          <w:rFonts w:ascii="Arial Narrow" w:hAnsi="Arial Narrow"/>
          <w:b/>
        </w:rPr>
      </w:pPr>
      <w:r w:rsidRPr="00D8511C">
        <w:rPr>
          <w:rFonts w:ascii="Arial Narrow" w:hAnsi="Arial Narrow"/>
          <w:b/>
        </w:rPr>
        <w:t>Généralités</w:t>
      </w:r>
    </w:p>
    <w:p w14:paraId="3B25B64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Comme indiqué à l'article 29 du CCAG-Travaux, les plans d'exécution des ouvrages aux échelles précisées dans le CCTP, les spécifications techniques détaillées, les notes de calcul et notes techniques, et tous documents complém</w:t>
      </w:r>
      <w:r w:rsidR="00AB0814">
        <w:rPr>
          <w:rFonts w:ascii="Arial Narrow" w:hAnsi="Arial Narrow"/>
        </w:rPr>
        <w:t>entaires à ceux du marché</w:t>
      </w:r>
      <w:r w:rsidRPr="00D8511C">
        <w:rPr>
          <w:rFonts w:ascii="Arial Narrow" w:hAnsi="Arial Narrow"/>
        </w:rPr>
        <w:t>, nécessaires à la réalisation des ouvrages, seront dus et établis par le titulaire et soumis, après avis du Contrôleur technique, à l'approbation du maître d’œuvre, avant toute exécution.</w:t>
      </w:r>
    </w:p>
    <w:p w14:paraId="30CDE5A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Ils devront être remis au maître d’œuvre sous format « .</w:t>
      </w:r>
      <w:proofErr w:type="spellStart"/>
      <w:r w:rsidRPr="00D8511C">
        <w:rPr>
          <w:rFonts w:ascii="Arial Narrow" w:hAnsi="Arial Narrow"/>
        </w:rPr>
        <w:t>pdf</w:t>
      </w:r>
      <w:proofErr w:type="spellEnd"/>
      <w:r w:rsidRPr="00D8511C">
        <w:rPr>
          <w:rFonts w:ascii="Arial Narrow" w:hAnsi="Arial Narrow"/>
        </w:rPr>
        <w:t xml:space="preserve"> » pour ce qui concerne l’ensemble des documents écrits et sous format « </w:t>
      </w:r>
      <w:proofErr w:type="spellStart"/>
      <w:r w:rsidRPr="00D8511C">
        <w:rPr>
          <w:rFonts w:ascii="Arial Narrow" w:hAnsi="Arial Narrow"/>
        </w:rPr>
        <w:t>autocad</w:t>
      </w:r>
      <w:proofErr w:type="spellEnd"/>
      <w:r w:rsidRPr="00D8511C">
        <w:rPr>
          <w:rFonts w:ascii="Arial Narrow" w:hAnsi="Arial Narrow"/>
        </w:rPr>
        <w:t xml:space="preserve"> » et « .</w:t>
      </w:r>
      <w:proofErr w:type="spellStart"/>
      <w:r w:rsidRPr="00D8511C">
        <w:rPr>
          <w:rFonts w:ascii="Arial Narrow" w:hAnsi="Arial Narrow"/>
        </w:rPr>
        <w:t>pdf</w:t>
      </w:r>
      <w:proofErr w:type="spellEnd"/>
      <w:r w:rsidRPr="00D8511C">
        <w:rPr>
          <w:rFonts w:ascii="Arial Narrow" w:hAnsi="Arial Narrow"/>
        </w:rPr>
        <w:t xml:space="preserve"> » pour les plans.</w:t>
      </w:r>
    </w:p>
    <w:p w14:paraId="65EF41A7"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Conformément à l’article 29.1.4 du CCAG-Travaux, tous les documents, plans, notes de calculs, visés au présent article seront remis en deux exemplaires par le titulaire suivant les principes de diffusion qui seront arrêtés pendant la période de préparation, avant et après le visa définitif du maître d’œuvre et à l’avis du Contrôleur technique.</w:t>
      </w:r>
    </w:p>
    <w:p w14:paraId="26B6A0A6" w14:textId="2FD061C8"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doit également la justification, soit par le calcul, soit par essais, de la tenue au feu de ses ouvrages lorsqu'une telle exigence est requise. Il fournira, en outre, les procès-verbaux, en cours de validité, de tous les matériaux utilisés lorsque leur tenue ou réaction au feu est exigée ou lorsqu’une conformité aux normes NF S 61-93</w:t>
      </w:r>
      <w:r w:rsidR="00CF7417">
        <w:rPr>
          <w:rFonts w:ascii="Arial Narrow" w:hAnsi="Arial Narrow"/>
        </w:rPr>
        <w:t>1</w:t>
      </w:r>
      <w:r w:rsidRPr="00D8511C">
        <w:rPr>
          <w:rFonts w:ascii="Arial Narrow" w:hAnsi="Arial Narrow"/>
        </w:rPr>
        <w:t xml:space="preserve"> ou équivalent et suivantes est requise.</w:t>
      </w:r>
    </w:p>
    <w:p w14:paraId="473DD93F"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Par dérogation à l'article 29.1.5 du CCAG-Travaux, le titulaire ne peut commencer l'exécution d'un ouvrage qu'après avoir reçu en temps utile le visa du maître d’œuvre et l’avis du Contrôleur technique, sur les documents nécessaires à leur exécution. Dans le cas où il mettrait en œuvre ou en fabrication des prestations avant l'obtention de ces validations, il conservera la responsabilité des conséquences de tous ordres pouvant en découler : refus de l'ouvrage, dépose, démolition, réfection.</w:t>
      </w:r>
    </w:p>
    <w:p w14:paraId="2AC410A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lastRenderedPageBreak/>
        <w:t>En complément de l’article 29.1.3 du CCAG-Travaux, il est précisé que le titulaire demeure exclusivement et entièrement responsable des erreurs ou omissions qui pourraient résulter de ses calculs, études et documents d'exécution. Il ne saurait, quel que soit l'état d'avancement des études et des travaux, y compris après leur achèvement, prétexter du visa et/ ou avis apposé sur ses documents par le maître d’œuvre et/ou le Contrôleur technique, pour se soustraire à ses obligations contractuelles, ou pour en diminuer la portée.</w:t>
      </w:r>
    </w:p>
    <w:p w14:paraId="3EC02E3D"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Autres obligations du titulaire :</w:t>
      </w:r>
    </w:p>
    <w:p w14:paraId="6DBAA3E3" w14:textId="77777777" w:rsidR="00D8511C" w:rsidRPr="00D8511C" w:rsidRDefault="00D8511C" w:rsidP="008C000D">
      <w:pPr>
        <w:pStyle w:val="En-tte"/>
        <w:numPr>
          <w:ilvl w:val="0"/>
          <w:numId w:val="14"/>
        </w:numPr>
        <w:spacing w:after="120" w:line="360" w:lineRule="auto"/>
        <w:ind w:left="851"/>
        <w:jc w:val="both"/>
        <w:rPr>
          <w:rFonts w:ascii="Arial Narrow" w:hAnsi="Arial Narrow"/>
        </w:rPr>
      </w:pPr>
      <w:proofErr w:type="gramStart"/>
      <w:r w:rsidRPr="00D8511C">
        <w:rPr>
          <w:rFonts w:ascii="Arial Narrow" w:hAnsi="Arial Narrow"/>
        </w:rPr>
        <w:t>signaler</w:t>
      </w:r>
      <w:proofErr w:type="gramEnd"/>
      <w:r w:rsidRPr="00D8511C">
        <w:rPr>
          <w:rFonts w:ascii="Arial Narrow" w:hAnsi="Arial Narrow"/>
        </w:rPr>
        <w:t xml:space="preserve"> les divergences entre les cotes numériques et les dimensions sur les plans,</w:t>
      </w:r>
    </w:p>
    <w:p w14:paraId="2C2E317A" w14:textId="77777777" w:rsidR="00D8511C" w:rsidRPr="00D8511C" w:rsidRDefault="00D8511C" w:rsidP="008C000D">
      <w:pPr>
        <w:pStyle w:val="En-tte"/>
        <w:numPr>
          <w:ilvl w:val="0"/>
          <w:numId w:val="14"/>
        </w:numPr>
        <w:spacing w:after="120" w:line="360" w:lineRule="auto"/>
        <w:ind w:left="851"/>
        <w:jc w:val="both"/>
        <w:rPr>
          <w:rFonts w:ascii="Arial Narrow" w:hAnsi="Arial Narrow"/>
        </w:rPr>
      </w:pPr>
      <w:proofErr w:type="gramStart"/>
      <w:r w:rsidRPr="00D8511C">
        <w:rPr>
          <w:rFonts w:ascii="Arial Narrow" w:hAnsi="Arial Narrow"/>
        </w:rPr>
        <w:t>solliciter</w:t>
      </w:r>
      <w:proofErr w:type="gramEnd"/>
      <w:r w:rsidRPr="00D8511C">
        <w:rPr>
          <w:rFonts w:ascii="Arial Narrow" w:hAnsi="Arial Narrow"/>
        </w:rPr>
        <w:t xml:space="preserve"> de la part de la maîtrise d’œuvre, tous les renseignements qualificatifs ou quantitatifs qui n'apparaîtraient pas de façon suffisamment explicite sur les documents qui lui auront été remis,</w:t>
      </w:r>
    </w:p>
    <w:p w14:paraId="032CF276" w14:textId="77777777" w:rsidR="00D8511C" w:rsidRPr="00D8511C" w:rsidRDefault="00D8511C" w:rsidP="008C000D">
      <w:pPr>
        <w:pStyle w:val="En-tte"/>
        <w:numPr>
          <w:ilvl w:val="0"/>
          <w:numId w:val="14"/>
        </w:numPr>
        <w:spacing w:after="120" w:line="360" w:lineRule="auto"/>
        <w:ind w:left="851"/>
        <w:jc w:val="both"/>
        <w:rPr>
          <w:rFonts w:ascii="Arial Narrow" w:hAnsi="Arial Narrow"/>
        </w:rPr>
      </w:pPr>
      <w:proofErr w:type="gramStart"/>
      <w:r w:rsidRPr="00D8511C">
        <w:rPr>
          <w:rFonts w:ascii="Arial Narrow" w:hAnsi="Arial Narrow"/>
        </w:rPr>
        <w:t>respecter</w:t>
      </w:r>
      <w:proofErr w:type="gramEnd"/>
      <w:r w:rsidRPr="00D8511C">
        <w:rPr>
          <w:rFonts w:ascii="Arial Narrow" w:hAnsi="Arial Narrow"/>
        </w:rPr>
        <w:t xml:space="preserve"> les graphes d'établissement et de circulation des plans établis </w:t>
      </w:r>
    </w:p>
    <w:p w14:paraId="6E5E43E0"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documents établis par le titulaire ne peuvent en aucun cas modifier les dispositions du présent marché public, sauf dérogation expresse qui serait alors notifiée par ordre de service.</w:t>
      </w:r>
    </w:p>
    <w:p w14:paraId="315ECC4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Si, à la suite de la transmission de plans d'exécution au visa du maître d’œuvre, ce dernier est conduit après contrôle à faire des observations et/ou des réserves nécessitant une reprise du ou des plans par le titulaire, en aucune manière cette reprise ou mise à jour de plans ne doit remettre en cause le calendrier d’exécution et ne doit engendrer une rémunération supplémentaire pour reprise d'étude.</w:t>
      </w:r>
    </w:p>
    <w:p w14:paraId="1CCECF54" w14:textId="694186DA" w:rsidR="00D8511C" w:rsidRPr="00D8511C" w:rsidRDefault="008C000D" w:rsidP="008C000D">
      <w:pPr>
        <w:pStyle w:val="En-tte"/>
        <w:numPr>
          <w:ilvl w:val="1"/>
          <w:numId w:val="23"/>
        </w:numPr>
        <w:spacing w:line="360" w:lineRule="auto"/>
        <w:jc w:val="both"/>
        <w:rPr>
          <w:rFonts w:ascii="Arial Narrow" w:hAnsi="Arial Narrow"/>
          <w:b/>
        </w:rPr>
      </w:pPr>
      <w:r>
        <w:rPr>
          <w:rFonts w:ascii="Arial Narrow" w:hAnsi="Arial Narrow"/>
          <w:b/>
        </w:rPr>
        <w:t xml:space="preserve"> </w:t>
      </w:r>
      <w:r w:rsidR="00D8511C" w:rsidRPr="00D8511C">
        <w:rPr>
          <w:rFonts w:ascii="Arial Narrow" w:hAnsi="Arial Narrow"/>
          <w:b/>
        </w:rPr>
        <w:t>Élaboration des plans d'exécution</w:t>
      </w:r>
    </w:p>
    <w:p w14:paraId="44F48AB4"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élabore les plans d'exécution et le cas échéant les plans d'atelier et de chantier de ses ouvrages. Les plans d'exécution du titulaire devront être élaborés, de telle sorte qu'ils puissent recevoir le visa du maître d’œuvre et l’avis du Contrôleur technique aux échéances fixées par le calendrier d'exécution.</w:t>
      </w:r>
    </w:p>
    <w:p w14:paraId="7479F647" w14:textId="630B9C25" w:rsidR="00D8511C" w:rsidRPr="00D8511C" w:rsidRDefault="008C000D" w:rsidP="008C000D">
      <w:pPr>
        <w:pStyle w:val="En-tte"/>
        <w:numPr>
          <w:ilvl w:val="1"/>
          <w:numId w:val="23"/>
        </w:numPr>
        <w:spacing w:line="360" w:lineRule="auto"/>
        <w:jc w:val="both"/>
        <w:rPr>
          <w:rFonts w:ascii="Arial Narrow" w:hAnsi="Arial Narrow"/>
          <w:b/>
        </w:rPr>
      </w:pPr>
      <w:r>
        <w:rPr>
          <w:rFonts w:ascii="Arial Narrow" w:hAnsi="Arial Narrow"/>
          <w:b/>
        </w:rPr>
        <w:t xml:space="preserve"> </w:t>
      </w:r>
      <w:r w:rsidR="00D8511C" w:rsidRPr="00D8511C">
        <w:rPr>
          <w:rFonts w:ascii="Arial Narrow" w:hAnsi="Arial Narrow"/>
          <w:b/>
        </w:rPr>
        <w:t>Annexes aux plans d'exécution</w:t>
      </w:r>
    </w:p>
    <w:p w14:paraId="05E9E84C"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plans d'exécution seront accompagnés autant que nécessaire :</w:t>
      </w:r>
    </w:p>
    <w:p w14:paraId="798171AA" w14:textId="77777777" w:rsidR="00D8511C" w:rsidRPr="00D8511C" w:rsidRDefault="00D8511C" w:rsidP="008C000D">
      <w:pPr>
        <w:pStyle w:val="En-tte"/>
        <w:numPr>
          <w:ilvl w:val="0"/>
          <w:numId w:val="15"/>
        </w:numPr>
        <w:spacing w:after="120" w:line="360" w:lineRule="auto"/>
        <w:ind w:left="851"/>
        <w:jc w:val="both"/>
        <w:rPr>
          <w:rFonts w:ascii="Arial Narrow" w:hAnsi="Arial Narrow"/>
        </w:rPr>
      </w:pPr>
      <w:proofErr w:type="gramStart"/>
      <w:r w:rsidRPr="00D8511C">
        <w:rPr>
          <w:rFonts w:ascii="Arial Narrow" w:hAnsi="Arial Narrow"/>
        </w:rPr>
        <w:t>des</w:t>
      </w:r>
      <w:proofErr w:type="gramEnd"/>
      <w:r w:rsidRPr="00D8511C">
        <w:rPr>
          <w:rFonts w:ascii="Arial Narrow" w:hAnsi="Arial Narrow"/>
        </w:rPr>
        <w:t xml:space="preserve"> notices explicatives et justificatives,</w:t>
      </w:r>
    </w:p>
    <w:p w14:paraId="75F28097" w14:textId="77777777" w:rsidR="00D8511C" w:rsidRPr="00D8511C" w:rsidRDefault="00D8511C" w:rsidP="008C000D">
      <w:pPr>
        <w:pStyle w:val="En-tte"/>
        <w:numPr>
          <w:ilvl w:val="0"/>
          <w:numId w:val="15"/>
        </w:numPr>
        <w:spacing w:after="120" w:line="360" w:lineRule="auto"/>
        <w:ind w:left="851"/>
        <w:jc w:val="both"/>
        <w:rPr>
          <w:rFonts w:ascii="Arial Narrow" w:hAnsi="Arial Narrow"/>
        </w:rPr>
      </w:pPr>
      <w:proofErr w:type="gramStart"/>
      <w:r w:rsidRPr="00D8511C">
        <w:rPr>
          <w:rFonts w:ascii="Arial Narrow" w:hAnsi="Arial Narrow"/>
        </w:rPr>
        <w:t>des</w:t>
      </w:r>
      <w:proofErr w:type="gramEnd"/>
      <w:r w:rsidRPr="00D8511C">
        <w:rPr>
          <w:rFonts w:ascii="Arial Narrow" w:hAnsi="Arial Narrow"/>
        </w:rPr>
        <w:t xml:space="preserve"> notices et caractéristiques des matériaux et matériels utilisés, notamment des P.V. d'essais,</w:t>
      </w:r>
    </w:p>
    <w:p w14:paraId="733C082E" w14:textId="77777777" w:rsidR="00D8511C" w:rsidRPr="00D8511C" w:rsidRDefault="00D8511C" w:rsidP="008C000D">
      <w:pPr>
        <w:pStyle w:val="En-tte"/>
        <w:numPr>
          <w:ilvl w:val="0"/>
          <w:numId w:val="15"/>
        </w:numPr>
        <w:spacing w:after="120" w:line="360" w:lineRule="auto"/>
        <w:ind w:left="851"/>
        <w:jc w:val="both"/>
        <w:rPr>
          <w:rFonts w:ascii="Arial Narrow" w:hAnsi="Arial Narrow"/>
        </w:rPr>
      </w:pPr>
      <w:proofErr w:type="gramStart"/>
      <w:r w:rsidRPr="00D8511C">
        <w:rPr>
          <w:rFonts w:ascii="Arial Narrow" w:hAnsi="Arial Narrow"/>
        </w:rPr>
        <w:t>des</w:t>
      </w:r>
      <w:proofErr w:type="gramEnd"/>
      <w:r w:rsidRPr="00D8511C">
        <w:rPr>
          <w:rFonts w:ascii="Arial Narrow" w:hAnsi="Arial Narrow"/>
        </w:rPr>
        <w:t xml:space="preserve"> méthodes d'essais éventuels,</w:t>
      </w:r>
    </w:p>
    <w:p w14:paraId="6112B921" w14:textId="77777777" w:rsidR="00D8511C" w:rsidRPr="00D8511C" w:rsidRDefault="00D8511C" w:rsidP="008C000D">
      <w:pPr>
        <w:pStyle w:val="En-tte"/>
        <w:numPr>
          <w:ilvl w:val="0"/>
          <w:numId w:val="15"/>
        </w:numPr>
        <w:spacing w:after="120" w:line="360" w:lineRule="auto"/>
        <w:ind w:left="851"/>
        <w:jc w:val="both"/>
        <w:rPr>
          <w:rFonts w:ascii="Arial Narrow" w:hAnsi="Arial Narrow"/>
        </w:rPr>
      </w:pPr>
      <w:proofErr w:type="gramStart"/>
      <w:r w:rsidRPr="00D8511C">
        <w:rPr>
          <w:rFonts w:ascii="Arial Narrow" w:hAnsi="Arial Narrow"/>
        </w:rPr>
        <w:t>du</w:t>
      </w:r>
      <w:proofErr w:type="gramEnd"/>
      <w:r w:rsidRPr="00D8511C">
        <w:rPr>
          <w:rFonts w:ascii="Arial Narrow" w:hAnsi="Arial Narrow"/>
        </w:rPr>
        <w:t xml:space="preserve"> mode d'exécution et phasage avec les délais (planning détaillé),</w:t>
      </w:r>
    </w:p>
    <w:p w14:paraId="265520E6" w14:textId="77777777" w:rsidR="00D8511C" w:rsidRPr="00D8511C" w:rsidRDefault="00D8511C" w:rsidP="008C000D">
      <w:pPr>
        <w:pStyle w:val="En-tte"/>
        <w:numPr>
          <w:ilvl w:val="0"/>
          <w:numId w:val="15"/>
        </w:numPr>
        <w:spacing w:after="12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notices explicatives des installations de chantier, pour les lots concernés,</w:t>
      </w:r>
    </w:p>
    <w:p w14:paraId="2ADBDF56" w14:textId="77777777" w:rsidR="00D8511C" w:rsidRPr="00D8511C" w:rsidRDefault="00D8511C" w:rsidP="008C000D">
      <w:pPr>
        <w:pStyle w:val="En-tte"/>
        <w:numPr>
          <w:ilvl w:val="0"/>
          <w:numId w:val="15"/>
        </w:numPr>
        <w:spacing w:after="120" w:line="360" w:lineRule="auto"/>
        <w:ind w:left="851"/>
        <w:jc w:val="both"/>
        <w:rPr>
          <w:rFonts w:ascii="Arial Narrow" w:hAnsi="Arial Narrow"/>
        </w:rPr>
      </w:pPr>
      <w:proofErr w:type="gramStart"/>
      <w:r w:rsidRPr="00D8511C">
        <w:rPr>
          <w:rFonts w:ascii="Arial Narrow" w:hAnsi="Arial Narrow"/>
        </w:rPr>
        <w:t>de</w:t>
      </w:r>
      <w:proofErr w:type="gramEnd"/>
      <w:r w:rsidRPr="00D8511C">
        <w:rPr>
          <w:rFonts w:ascii="Arial Narrow" w:hAnsi="Arial Narrow"/>
        </w:rPr>
        <w:t xml:space="preserve"> la nomenclature des composants,</w:t>
      </w:r>
    </w:p>
    <w:p w14:paraId="5013C088" w14:textId="77777777" w:rsidR="00D8511C" w:rsidRPr="00540622" w:rsidRDefault="00D8511C" w:rsidP="008C000D">
      <w:pPr>
        <w:pStyle w:val="En-tte"/>
        <w:numPr>
          <w:ilvl w:val="0"/>
          <w:numId w:val="15"/>
        </w:numPr>
        <w:spacing w:after="120" w:line="360" w:lineRule="auto"/>
        <w:ind w:left="851"/>
        <w:jc w:val="both"/>
        <w:rPr>
          <w:rFonts w:ascii="Arial Narrow" w:hAnsi="Arial Narrow"/>
          <w:b/>
        </w:rPr>
      </w:pPr>
      <w:proofErr w:type="gramStart"/>
      <w:r w:rsidRPr="00D8511C">
        <w:rPr>
          <w:rFonts w:ascii="Arial Narrow" w:hAnsi="Arial Narrow"/>
        </w:rPr>
        <w:t>des</w:t>
      </w:r>
      <w:proofErr w:type="gramEnd"/>
      <w:r w:rsidRPr="00D8511C">
        <w:rPr>
          <w:rFonts w:ascii="Arial Narrow" w:hAnsi="Arial Narrow"/>
        </w:rPr>
        <w:t xml:space="preserve"> avant-métrés.</w:t>
      </w:r>
    </w:p>
    <w:p w14:paraId="20CDF687" w14:textId="5B8331D1" w:rsidR="00D8511C" w:rsidRPr="00D8511C" w:rsidRDefault="008C000D" w:rsidP="008C000D">
      <w:pPr>
        <w:pStyle w:val="En-tte"/>
        <w:numPr>
          <w:ilvl w:val="1"/>
          <w:numId w:val="23"/>
        </w:numPr>
        <w:spacing w:line="360" w:lineRule="auto"/>
        <w:jc w:val="both"/>
        <w:rPr>
          <w:rFonts w:ascii="Arial Narrow" w:hAnsi="Arial Narrow"/>
          <w:b/>
        </w:rPr>
      </w:pPr>
      <w:r>
        <w:rPr>
          <w:rFonts w:ascii="Arial Narrow" w:hAnsi="Arial Narrow"/>
          <w:b/>
        </w:rPr>
        <w:t xml:space="preserve"> </w:t>
      </w:r>
      <w:r w:rsidR="00D8511C" w:rsidRPr="00D8511C">
        <w:rPr>
          <w:rFonts w:ascii="Arial Narrow" w:hAnsi="Arial Narrow"/>
          <w:b/>
        </w:rPr>
        <w:t>Notes de calcul</w:t>
      </w:r>
    </w:p>
    <w:p w14:paraId="187759B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notes de calcul devront être claires et détaillées pour en permettre une parfaite compréhension.</w:t>
      </w:r>
    </w:p>
    <w:p w14:paraId="35B9453A" w14:textId="3A44D0FF"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lastRenderedPageBreak/>
        <w:t xml:space="preserve">Seules les unités du système international seront utilisées. Les symboles et notations seront conformes aux normes de la classe </w:t>
      </w:r>
      <w:r w:rsidR="007B7446" w:rsidRPr="007B7446">
        <w:rPr>
          <w:rFonts w:ascii="Arial Narrow" w:hAnsi="Arial Narrow"/>
        </w:rPr>
        <w:t xml:space="preserve">FD X02-003 </w:t>
      </w:r>
      <w:r w:rsidRPr="007B7446">
        <w:rPr>
          <w:rFonts w:ascii="Arial Narrow" w:hAnsi="Arial Narrow"/>
        </w:rPr>
        <w:t>ou équivalent.</w:t>
      </w:r>
    </w:p>
    <w:p w14:paraId="1FA19F0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A défaut de</w:t>
      </w:r>
      <w:r w:rsidR="00135404">
        <w:rPr>
          <w:rFonts w:ascii="Arial Narrow" w:hAnsi="Arial Narrow"/>
        </w:rPr>
        <w:t xml:space="preserve"> règles fixées par des</w:t>
      </w:r>
      <w:r w:rsidRPr="00D8511C">
        <w:rPr>
          <w:rFonts w:ascii="Arial Narrow" w:hAnsi="Arial Narrow"/>
        </w:rPr>
        <w:t xml:space="preserve"> normes, toute formule utilisée devra être justifiée soit par des éléments de démonstration à partir des lois connues de la physique, soit par des références très précises aux publications ou auteurs cités. Le maître d’œuvre pourra exiger la fourniture des dites publications.</w:t>
      </w:r>
    </w:p>
    <w:p w14:paraId="165FC5E3"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Dans le cas de calculs effectués par ordinateur, le titulaire devra fournir :</w:t>
      </w:r>
    </w:p>
    <w:p w14:paraId="73375B38" w14:textId="77777777" w:rsidR="00D8511C" w:rsidRPr="00D8511C" w:rsidRDefault="00D8511C" w:rsidP="008C000D">
      <w:pPr>
        <w:pStyle w:val="En-tte"/>
        <w:numPr>
          <w:ilvl w:val="0"/>
          <w:numId w:val="16"/>
        </w:numPr>
        <w:spacing w:after="120" w:line="360" w:lineRule="auto"/>
        <w:ind w:left="851"/>
        <w:jc w:val="both"/>
        <w:rPr>
          <w:rFonts w:ascii="Arial Narrow" w:hAnsi="Arial Narrow"/>
        </w:rPr>
      </w:pPr>
      <w:proofErr w:type="gramStart"/>
      <w:r w:rsidRPr="00D8511C">
        <w:rPr>
          <w:rFonts w:ascii="Arial Narrow" w:hAnsi="Arial Narrow"/>
        </w:rPr>
        <w:t>la</w:t>
      </w:r>
      <w:proofErr w:type="gramEnd"/>
      <w:r w:rsidRPr="00D8511C">
        <w:rPr>
          <w:rFonts w:ascii="Arial Narrow" w:hAnsi="Arial Narrow"/>
        </w:rPr>
        <w:t xml:space="preserve"> description détaillée de la méthode de calcul et les caractéristiques du programme utilisé,</w:t>
      </w:r>
    </w:p>
    <w:p w14:paraId="2DB377AB" w14:textId="77777777" w:rsidR="00D8511C" w:rsidRPr="00D8511C" w:rsidRDefault="00D8511C" w:rsidP="008C000D">
      <w:pPr>
        <w:pStyle w:val="En-tte"/>
        <w:numPr>
          <w:ilvl w:val="0"/>
          <w:numId w:val="16"/>
        </w:numPr>
        <w:spacing w:after="120" w:line="360" w:lineRule="auto"/>
        <w:ind w:left="851"/>
        <w:jc w:val="both"/>
        <w:rPr>
          <w:rFonts w:ascii="Arial Narrow" w:hAnsi="Arial Narrow"/>
        </w:rPr>
      </w:pPr>
      <w:proofErr w:type="gramStart"/>
      <w:r w:rsidRPr="00D8511C">
        <w:rPr>
          <w:rFonts w:ascii="Arial Narrow" w:hAnsi="Arial Narrow"/>
        </w:rPr>
        <w:t>la</w:t>
      </w:r>
      <w:proofErr w:type="gramEnd"/>
      <w:r w:rsidRPr="00D8511C">
        <w:rPr>
          <w:rFonts w:ascii="Arial Narrow" w:hAnsi="Arial Narrow"/>
        </w:rPr>
        <w:t xml:space="preserve"> liste des données et la liste des résultats,</w:t>
      </w:r>
    </w:p>
    <w:p w14:paraId="5902AC91" w14:textId="77777777" w:rsidR="00D8511C" w:rsidRPr="00D8511C" w:rsidRDefault="00D8511C" w:rsidP="008C000D">
      <w:pPr>
        <w:pStyle w:val="En-tte"/>
        <w:numPr>
          <w:ilvl w:val="0"/>
          <w:numId w:val="16"/>
        </w:numPr>
        <w:spacing w:after="120" w:line="360" w:lineRule="auto"/>
        <w:ind w:left="851"/>
        <w:rPr>
          <w:rFonts w:ascii="Arial Narrow" w:hAnsi="Arial Narrow"/>
        </w:rPr>
      </w:pPr>
      <w:proofErr w:type="gramStart"/>
      <w:r w:rsidRPr="00D8511C">
        <w:rPr>
          <w:rFonts w:ascii="Arial Narrow" w:hAnsi="Arial Narrow"/>
        </w:rPr>
        <w:t>une</w:t>
      </w:r>
      <w:proofErr w:type="gramEnd"/>
      <w:r w:rsidRPr="00D8511C">
        <w:rPr>
          <w:rFonts w:ascii="Arial Narrow" w:hAnsi="Arial Narrow"/>
        </w:rPr>
        <w:t xml:space="preserve"> note expliquant et commentant les résultats.</w:t>
      </w:r>
    </w:p>
    <w:p w14:paraId="56A32186" w14:textId="019D253B" w:rsidR="00D8511C" w:rsidRPr="00D8511C" w:rsidRDefault="008C000D" w:rsidP="008C000D">
      <w:pPr>
        <w:pStyle w:val="En-tte"/>
        <w:numPr>
          <w:ilvl w:val="1"/>
          <w:numId w:val="23"/>
        </w:numPr>
        <w:spacing w:line="360" w:lineRule="auto"/>
        <w:jc w:val="both"/>
        <w:rPr>
          <w:rFonts w:ascii="Arial Narrow" w:hAnsi="Arial Narrow"/>
          <w:b/>
        </w:rPr>
      </w:pPr>
      <w:r>
        <w:rPr>
          <w:rFonts w:ascii="Arial Narrow" w:hAnsi="Arial Narrow"/>
          <w:b/>
        </w:rPr>
        <w:t xml:space="preserve"> </w:t>
      </w:r>
      <w:r w:rsidR="00D8511C" w:rsidRPr="00D8511C">
        <w:rPr>
          <w:rFonts w:ascii="Arial Narrow" w:hAnsi="Arial Narrow"/>
          <w:b/>
        </w:rPr>
        <w:t>Procédure des visas</w:t>
      </w:r>
    </w:p>
    <w:p w14:paraId="4B49EC4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 maître d'œuvre vise les plans sous l'angle de la conformité des études d'exécution au dossier marché. </w:t>
      </w:r>
    </w:p>
    <w:p w14:paraId="6DF9DDB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conséquence :</w:t>
      </w:r>
    </w:p>
    <w:p w14:paraId="25BACC35" w14:textId="77777777" w:rsidR="00D8511C" w:rsidRPr="00540622" w:rsidRDefault="00D8511C" w:rsidP="008C000D">
      <w:pPr>
        <w:pStyle w:val="En-tte"/>
        <w:numPr>
          <w:ilvl w:val="0"/>
          <w:numId w:val="16"/>
        </w:numPr>
        <w:spacing w:after="120" w:line="360" w:lineRule="auto"/>
        <w:ind w:left="851"/>
        <w:jc w:val="both"/>
        <w:rPr>
          <w:rFonts w:ascii="Arial Narrow" w:hAnsi="Arial Narrow"/>
        </w:rPr>
      </w:pPr>
      <w:proofErr w:type="gramStart"/>
      <w:r w:rsidRPr="00D8511C">
        <w:rPr>
          <w:rFonts w:ascii="Arial Narrow" w:hAnsi="Arial Narrow"/>
        </w:rPr>
        <w:t>le</w:t>
      </w:r>
      <w:proofErr w:type="gramEnd"/>
      <w:r w:rsidRPr="00D8511C">
        <w:rPr>
          <w:rFonts w:ascii="Arial Narrow" w:hAnsi="Arial Narrow"/>
        </w:rPr>
        <w:t xml:space="preserve"> visa des plans d'exécution par le maître d'œuvre ne peut être interprété comme une acceptation de règlement de travaux supplémentaires ou de modifications que le titulaire a pu y faire figurer, ni comme l'entérinement d'ajustements ou de changements du montant du marché, du délai d'exécution et/ou de toute date jalon, ou de toutes autres dispositions du marché public,</w:t>
      </w:r>
    </w:p>
    <w:p w14:paraId="0A38DF4E" w14:textId="77777777" w:rsidR="00D8511C" w:rsidRDefault="00D8511C" w:rsidP="008C000D">
      <w:pPr>
        <w:pStyle w:val="En-tte"/>
        <w:numPr>
          <w:ilvl w:val="0"/>
          <w:numId w:val="16"/>
        </w:numPr>
        <w:spacing w:after="120" w:line="360" w:lineRule="auto"/>
        <w:ind w:left="851"/>
        <w:jc w:val="both"/>
        <w:rPr>
          <w:rFonts w:ascii="Arial Narrow" w:hAnsi="Arial Narrow"/>
        </w:rPr>
      </w:pPr>
      <w:proofErr w:type="gramStart"/>
      <w:r w:rsidRPr="00D8511C">
        <w:rPr>
          <w:rFonts w:ascii="Arial Narrow" w:hAnsi="Arial Narrow"/>
        </w:rPr>
        <w:t>le</w:t>
      </w:r>
      <w:proofErr w:type="gramEnd"/>
      <w:r w:rsidRPr="00D8511C">
        <w:rPr>
          <w:rFonts w:ascii="Arial Narrow" w:hAnsi="Arial Narrow"/>
        </w:rPr>
        <w:t xml:space="preserve"> visa d'un plan d'exécution ne dégage pas le titulaire de sa responsabilité en ce qui concerne les erreurs ou omissions que ce plan peut contenir, l'exécution correcte des ouvrages ou la fourniture des matériaux ou les travaux requis par le marché public comme indiqué sur ce plan de détail d'exécution ou plan d'atelier ou de chantier.</w:t>
      </w:r>
    </w:p>
    <w:p w14:paraId="42DB62D7" w14:textId="77777777" w:rsidR="00540622" w:rsidRPr="00540622" w:rsidRDefault="00540622" w:rsidP="00540622">
      <w:pPr>
        <w:pStyle w:val="En-tte"/>
        <w:spacing w:after="120" w:line="360" w:lineRule="auto"/>
        <w:ind w:left="851"/>
        <w:jc w:val="both"/>
        <w:rPr>
          <w:rFonts w:ascii="Arial Narrow" w:hAnsi="Arial Narrow"/>
        </w:rPr>
      </w:pPr>
    </w:p>
    <w:p w14:paraId="756BB216" w14:textId="0FE6770C" w:rsidR="00D8511C" w:rsidRPr="00540622" w:rsidRDefault="0047128E" w:rsidP="00540622">
      <w:pPr>
        <w:pStyle w:val="En-tte"/>
        <w:numPr>
          <w:ilvl w:val="0"/>
          <w:numId w:val="2"/>
        </w:numPr>
        <w:pBdr>
          <w:bottom w:val="single" w:sz="4" w:space="1" w:color="2F5496" w:themeColor="accent5" w:themeShade="BF"/>
        </w:pBdr>
        <w:tabs>
          <w:tab w:val="clear" w:pos="4536"/>
          <w:tab w:val="clear" w:pos="9072"/>
        </w:tabs>
        <w:spacing w:after="360" w:line="259" w:lineRule="auto"/>
        <w:ind w:left="1134" w:hanging="1208"/>
        <w:jc w:val="both"/>
        <w:rPr>
          <w:rFonts w:ascii="Arial Narrow" w:hAnsi="Arial Narrow"/>
          <w:b/>
        </w:rPr>
      </w:pPr>
      <w:r w:rsidRPr="00D8511C">
        <w:rPr>
          <w:rFonts w:ascii="Arial Narrow" w:hAnsi="Arial Narrow"/>
          <w:b/>
        </w:rPr>
        <w:t>MESURES D'ORDRE SOCIAL - APPLICATION DE LA REGLEMENTATION</w:t>
      </w:r>
    </w:p>
    <w:p w14:paraId="3F9BE9FB"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Pour l'application de l'article 6 du CCAG-Travaux, le titulaire est réputé s'être informé auprès des services de l'Inspection du travail dont dépend le chantier, des modalités d'application des textes concernant la protection de la main d’œuvre et les conditions de travail et maintiendra avec ces services des relations permanentes pour s'enquérir de l'évolution de ces modalités.</w:t>
      </w:r>
    </w:p>
    <w:p w14:paraId="5B6C22EA"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p>
    <w:p w14:paraId="5E8457F4"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La proportion maximale des ouvriers d'aptitudes physiques restreintes rémunérés au-dessous du taux normal et courant des salaires par rapport au nombre total des ouvriers </w:t>
      </w:r>
      <w:r w:rsidR="00540622" w:rsidRPr="00D8511C">
        <w:rPr>
          <w:rFonts w:ascii="Arial Narrow" w:hAnsi="Arial Narrow"/>
        </w:rPr>
        <w:t>de la même catégorie employée</w:t>
      </w:r>
      <w:r w:rsidRPr="00D8511C">
        <w:rPr>
          <w:rFonts w:ascii="Arial Narrow" w:hAnsi="Arial Narrow"/>
        </w:rPr>
        <w:t xml:space="preserve"> sur le chantier ne peut excéder la proportion fixée par la réglementation en vigueur au moment de l’exécution du marché.</w:t>
      </w:r>
    </w:p>
    <w:p w14:paraId="258D4A60" w14:textId="3985F854" w:rsidR="00D8511C" w:rsidRPr="00D8511C" w:rsidRDefault="0047128E" w:rsidP="00540622">
      <w:pPr>
        <w:pStyle w:val="En-tte"/>
        <w:numPr>
          <w:ilvl w:val="0"/>
          <w:numId w:val="2"/>
        </w:numPr>
        <w:pBdr>
          <w:bottom w:val="single" w:sz="4" w:space="1" w:color="2F5496" w:themeColor="accent5" w:themeShade="BF"/>
        </w:pBdr>
        <w:tabs>
          <w:tab w:val="clear" w:pos="4536"/>
          <w:tab w:val="clear" w:pos="9072"/>
        </w:tabs>
        <w:spacing w:after="360" w:line="259" w:lineRule="auto"/>
        <w:ind w:left="1134" w:hanging="1208"/>
        <w:jc w:val="both"/>
        <w:rPr>
          <w:rFonts w:ascii="Arial Narrow" w:hAnsi="Arial Narrow"/>
          <w:b/>
        </w:rPr>
      </w:pPr>
      <w:r w:rsidRPr="00D8511C">
        <w:rPr>
          <w:rFonts w:ascii="Arial Narrow" w:hAnsi="Arial Narrow"/>
          <w:b/>
        </w:rPr>
        <w:lastRenderedPageBreak/>
        <w:t>ORGANISATION - SECURITE ET HYGIENE DU CHANTIER</w:t>
      </w:r>
    </w:p>
    <w:p w14:paraId="386AFF8B" w14:textId="7D84AAF1" w:rsidR="00D8511C" w:rsidRPr="00D8511C" w:rsidRDefault="008C000D" w:rsidP="008C000D">
      <w:pPr>
        <w:pStyle w:val="En-tte"/>
        <w:numPr>
          <w:ilvl w:val="1"/>
          <w:numId w:val="24"/>
        </w:numPr>
        <w:spacing w:line="360" w:lineRule="auto"/>
        <w:jc w:val="both"/>
        <w:rPr>
          <w:rFonts w:ascii="Arial Narrow" w:hAnsi="Arial Narrow"/>
          <w:b/>
        </w:rPr>
      </w:pPr>
      <w:r>
        <w:rPr>
          <w:rFonts w:ascii="Arial Narrow" w:hAnsi="Arial Narrow"/>
          <w:b/>
        </w:rPr>
        <w:t xml:space="preserve"> </w:t>
      </w:r>
      <w:r w:rsidR="00D8511C" w:rsidRPr="00D8511C">
        <w:rPr>
          <w:rFonts w:ascii="Arial Narrow" w:hAnsi="Arial Narrow"/>
          <w:b/>
        </w:rPr>
        <w:t>Dispositions générales de chantier</w:t>
      </w:r>
    </w:p>
    <w:p w14:paraId="7BDA59F3"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L’ensemble des travaux nécessaires à l’exécution des prestations objet du marché public, sont soumis aux dispositions de la loi n° 93-1418 du 31 décembre 1993 et à ses textes d’applications.</w:t>
      </w:r>
    </w:p>
    <w:p w14:paraId="02B9B30C" w14:textId="247C037A"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 titulaire doit en outre respecter les clauses du document intitulé « Règlement intérieur pour les entreprises </w:t>
      </w:r>
      <w:r w:rsidR="00ED369A">
        <w:rPr>
          <w:rFonts w:ascii="Arial Narrow" w:hAnsi="Arial Narrow"/>
        </w:rPr>
        <w:t>extérieures</w:t>
      </w:r>
      <w:r w:rsidRPr="00D8511C">
        <w:rPr>
          <w:rFonts w:ascii="Arial Narrow" w:hAnsi="Arial Narrow"/>
        </w:rPr>
        <w:t xml:space="preserve"> ».</w:t>
      </w:r>
    </w:p>
    <w:p w14:paraId="291678E6"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doit renseigner et accepter le plan particulier de sécurité et de protection de la santé destiné aux entreprises travaillant sur le site (PPSPS).</w:t>
      </w:r>
    </w:p>
    <w:p w14:paraId="5E28E978"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doit prendre sur le chantier toutes les mesures d'ordre et de sécurité propres à éviter des accidents tant à l'égard du personnel qu'à l'égard des tiers. Il est tenu d'observer tous les règlements et consignes de l'autorité compétente.</w:t>
      </w:r>
    </w:p>
    <w:p w14:paraId="6291903C"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cas d’inobservation par le titulaire des prescriptions ci-dessus et sans préjudice des pouvoirs des autorités compétentes, le maître d’œuvre peut prendre aux frais du titulaire les mesures nécessaires après mise en demeure restée sans effet.</w:t>
      </w:r>
    </w:p>
    <w:p w14:paraId="0557405E"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cas d’urgence ou de danger, ces mesures peuvent être prises sans mise en demeure préalable. L’intervention des autorités compétentes ou du maître d’œuvre ne dégage pas la responsabilité du titulaire.</w:t>
      </w:r>
    </w:p>
    <w:p w14:paraId="7F4CFF35" w14:textId="6AA88604" w:rsidR="00D8511C" w:rsidRPr="00D8511C" w:rsidRDefault="008C000D" w:rsidP="008C000D">
      <w:pPr>
        <w:pStyle w:val="En-tte"/>
        <w:numPr>
          <w:ilvl w:val="1"/>
          <w:numId w:val="24"/>
        </w:numPr>
        <w:spacing w:line="360" w:lineRule="auto"/>
        <w:jc w:val="both"/>
        <w:rPr>
          <w:rFonts w:ascii="Arial Narrow" w:hAnsi="Arial Narrow"/>
          <w:b/>
        </w:rPr>
      </w:pPr>
      <w:r>
        <w:rPr>
          <w:rFonts w:ascii="Arial Narrow" w:hAnsi="Arial Narrow"/>
          <w:b/>
        </w:rPr>
        <w:t xml:space="preserve"> </w:t>
      </w:r>
      <w:r w:rsidR="00D8511C" w:rsidRPr="00D8511C">
        <w:rPr>
          <w:rFonts w:ascii="Arial Narrow" w:hAnsi="Arial Narrow"/>
          <w:b/>
        </w:rPr>
        <w:t>Incendie</w:t>
      </w:r>
    </w:p>
    <w:p w14:paraId="47E782C6"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devra appliquer les dispositions prévues, en matière de risque incendie, dans le règlement intérieur et le PGC ainsi que toutes les consignes émanant du service compétent de l’acheteur.</w:t>
      </w:r>
    </w:p>
    <w:p w14:paraId="1790BCC6"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Préalablement à toute intervention nécessitant des travaux de coupes au moyen d'appareillage électrique ou chalumeau, le titulaire doit remplir un permis feu remis dans les conditions prévues dans le règlement intérieur.</w:t>
      </w:r>
    </w:p>
    <w:p w14:paraId="26A6BF6A" w14:textId="19F00CAB" w:rsidR="00D8511C" w:rsidRPr="00D8511C" w:rsidRDefault="008C000D" w:rsidP="008C000D">
      <w:pPr>
        <w:pStyle w:val="En-tte"/>
        <w:numPr>
          <w:ilvl w:val="1"/>
          <w:numId w:val="24"/>
        </w:numPr>
        <w:spacing w:line="360" w:lineRule="auto"/>
        <w:jc w:val="both"/>
        <w:rPr>
          <w:rFonts w:ascii="Arial Narrow" w:hAnsi="Arial Narrow"/>
          <w:b/>
        </w:rPr>
      </w:pPr>
      <w:r>
        <w:rPr>
          <w:rFonts w:ascii="Arial Narrow" w:hAnsi="Arial Narrow"/>
          <w:b/>
        </w:rPr>
        <w:t xml:space="preserve"> </w:t>
      </w:r>
      <w:r w:rsidR="00D8511C" w:rsidRPr="00D8511C">
        <w:rPr>
          <w:rFonts w:ascii="Arial Narrow" w:hAnsi="Arial Narrow"/>
          <w:b/>
        </w:rPr>
        <w:t>Circulation des engins et véhicules et nettoyage des voies d’accès au chantier</w:t>
      </w:r>
    </w:p>
    <w:p w14:paraId="660A03EC"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prendra toutes les précautions pour éviter les chutes de matériaux sur les voies publiques empruntées par ses véhicules et ses engins ; il effectuera en permanence, à ses frais, les nettoyages nécessaires pour que toutes les voies utilisées restent en parfait état de propreté.</w:t>
      </w:r>
    </w:p>
    <w:p w14:paraId="29455A57" w14:textId="26E2E1BD"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Au cas où il ne procéderait pas en temps utile au nettoyage demandé par le maître d’œuvre sur le chantier, le maître d’œuvre se réserve la possibilité de faire procéder à ce nettoyage, par l'entreprise de son choix, aux frais du titulaire, sans mise en dem</w:t>
      </w:r>
      <w:r w:rsidR="00CF7417">
        <w:rPr>
          <w:rFonts w:ascii="Arial Narrow" w:hAnsi="Arial Narrow"/>
        </w:rPr>
        <w:t xml:space="preserve">eure préalable conformément </w:t>
      </w:r>
      <w:r w:rsidRPr="00D8511C">
        <w:rPr>
          <w:rFonts w:ascii="Arial Narrow" w:hAnsi="Arial Narrow"/>
        </w:rPr>
        <w:t>à l’article 31.4.4 du CCAG-Travaux.</w:t>
      </w:r>
    </w:p>
    <w:p w14:paraId="64A77AC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sommes correspondantes étant retenues sur le premier décompte mensuel suivant. Cette possibilité que se réserve le maître d’œuvre est réputée n'atténuer en rien la responsabilité du titulaire vis-à-vis de l'ouvrage public ou aux usagers de la voie publique.</w:t>
      </w:r>
    </w:p>
    <w:p w14:paraId="081DB62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devra s’assurer que les engins ne présentent pas de surcharge par rapport aux voies d’accès.</w:t>
      </w:r>
    </w:p>
    <w:p w14:paraId="76E0CC4D" w14:textId="4698C855" w:rsidR="00D8511C" w:rsidRPr="00D8511C" w:rsidRDefault="008C000D" w:rsidP="008C000D">
      <w:pPr>
        <w:pStyle w:val="En-tte"/>
        <w:numPr>
          <w:ilvl w:val="1"/>
          <w:numId w:val="24"/>
        </w:numPr>
        <w:spacing w:line="360" w:lineRule="auto"/>
        <w:jc w:val="both"/>
        <w:rPr>
          <w:rFonts w:ascii="Arial Narrow" w:hAnsi="Arial Narrow"/>
          <w:b/>
        </w:rPr>
      </w:pPr>
      <w:r>
        <w:rPr>
          <w:rFonts w:ascii="Arial Narrow" w:hAnsi="Arial Narrow"/>
          <w:b/>
        </w:rPr>
        <w:lastRenderedPageBreak/>
        <w:t xml:space="preserve"> </w:t>
      </w:r>
      <w:r w:rsidR="00D8511C" w:rsidRPr="00D8511C">
        <w:rPr>
          <w:rFonts w:ascii="Arial Narrow" w:hAnsi="Arial Narrow"/>
          <w:b/>
        </w:rPr>
        <w:t>Obligations, règlements et sécurité</w:t>
      </w:r>
    </w:p>
    <w:p w14:paraId="290AAEA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formellement tenu de recueillir auprès du maître d’œuvre les renseignements lui permettant d'établir à l'usage de son personnel, les consignes particulières concernant la sécurité, le vol et l'incendie.</w:t>
      </w:r>
    </w:p>
    <w:p w14:paraId="19DAAF69" w14:textId="3C274770"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du marché est tenu de se conformer strictement aux prescriptions impératives suivantes : les ouvriers du titulaire et de ses sous-traitants, travaillant sur le chantier, devront présenter leur badge aux agents de surveillance de l’acheteur.</w:t>
      </w:r>
    </w:p>
    <w:p w14:paraId="7587FCD9"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Tout manquement à ces dispositions pourra entraîner, à la demande du représentant de l’acheteur ou de la maîtrise d’œuvre, l’exclusion du contrevenant.</w:t>
      </w:r>
    </w:p>
    <w:p w14:paraId="7CFC0963"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sera seul responsable des retards occasionnés par l'inobservation de ces règles, et notamment celles relatives aux accès aux installations. Aucune indemnisation du temps perdu ne pourra être réclamée à ce titre par le titulaire.</w:t>
      </w:r>
    </w:p>
    <w:p w14:paraId="6C01253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cas de violation par le titulaire et son ou ses sous-traitant(s) des conditions d'accès et de circulation dans le bâtiment fixées dans le règlement intérieur pour les entreprises travaillant dans le musée et indépendamment des sanctions pénales éventuellement encourues, le représentant de l’acheteur pourra résilier le marché public aux torts du titulaire.</w:t>
      </w:r>
    </w:p>
    <w:p w14:paraId="02FD410B" w14:textId="1E574A51" w:rsidR="00D8511C" w:rsidRPr="00D8511C" w:rsidRDefault="008C000D" w:rsidP="008C000D">
      <w:pPr>
        <w:pStyle w:val="En-tte"/>
        <w:numPr>
          <w:ilvl w:val="1"/>
          <w:numId w:val="24"/>
        </w:numPr>
        <w:spacing w:line="360" w:lineRule="auto"/>
        <w:jc w:val="both"/>
        <w:rPr>
          <w:rFonts w:ascii="Arial Narrow" w:hAnsi="Arial Narrow"/>
          <w:b/>
        </w:rPr>
      </w:pPr>
      <w:r>
        <w:rPr>
          <w:rFonts w:ascii="Arial Narrow" w:hAnsi="Arial Narrow"/>
          <w:b/>
        </w:rPr>
        <w:t xml:space="preserve"> </w:t>
      </w:r>
      <w:r w:rsidR="00D8511C" w:rsidRPr="00D8511C">
        <w:rPr>
          <w:rFonts w:ascii="Arial Narrow" w:hAnsi="Arial Narrow"/>
          <w:b/>
        </w:rPr>
        <w:t>Comportement du personnel</w:t>
      </w:r>
    </w:p>
    <w:p w14:paraId="48B4EDEE"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personnel du titulaire doit observer les règles de tenue et de comportement propres à l'environnement de l’Établissement. Le représentant de l’acheteur se réserve le droit d’interdire l’accès ou d’exiger le départ immédiat de toute personne ne lui paraissant pas présenter les qualités morales ou techniques nécessaires, notamment si elle ne semble pas avoir connaissance des obligations dont il est fait état dans cet article.</w:t>
      </w:r>
    </w:p>
    <w:p w14:paraId="6018A05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particulier, les règles suivantes doivent être respectées :</w:t>
      </w:r>
    </w:p>
    <w:p w14:paraId="2BCD5659" w14:textId="77777777" w:rsidR="00D8511C" w:rsidRPr="00D8511C" w:rsidRDefault="00D8511C" w:rsidP="008C000D">
      <w:pPr>
        <w:pStyle w:val="En-tte"/>
        <w:numPr>
          <w:ilvl w:val="0"/>
          <w:numId w:val="17"/>
        </w:numPr>
        <w:spacing w:after="120" w:line="360" w:lineRule="auto"/>
        <w:jc w:val="both"/>
        <w:rPr>
          <w:rFonts w:ascii="Arial Narrow" w:hAnsi="Arial Narrow"/>
        </w:rPr>
      </w:pPr>
      <w:r w:rsidRPr="00D8511C">
        <w:rPr>
          <w:rFonts w:ascii="Arial Narrow" w:hAnsi="Arial Narrow"/>
        </w:rPr>
        <w:t>Interdiction de fumer dans l’ensemble de l’Etablissement sans exception.</w:t>
      </w:r>
    </w:p>
    <w:p w14:paraId="7F765524" w14:textId="77777777" w:rsidR="00D8511C" w:rsidRPr="00D8511C" w:rsidRDefault="00D8511C" w:rsidP="008C000D">
      <w:pPr>
        <w:pStyle w:val="En-tte"/>
        <w:numPr>
          <w:ilvl w:val="0"/>
          <w:numId w:val="17"/>
        </w:numPr>
        <w:spacing w:after="120" w:line="360" w:lineRule="auto"/>
        <w:jc w:val="both"/>
        <w:rPr>
          <w:rFonts w:ascii="Arial Narrow" w:hAnsi="Arial Narrow"/>
        </w:rPr>
      </w:pPr>
      <w:r w:rsidRPr="00D8511C">
        <w:rPr>
          <w:rFonts w:ascii="Arial Narrow" w:hAnsi="Arial Narrow"/>
        </w:rPr>
        <w:t>Interdiction d'introduire et de consommer des boissons alcoolisées dans les locaux ou d'y pénétrer en état d'ivresse.</w:t>
      </w:r>
    </w:p>
    <w:p w14:paraId="79AD4AD9" w14:textId="77777777" w:rsidR="00D8511C" w:rsidRPr="00D8511C" w:rsidRDefault="00D8511C" w:rsidP="008C000D">
      <w:pPr>
        <w:pStyle w:val="En-tte"/>
        <w:numPr>
          <w:ilvl w:val="0"/>
          <w:numId w:val="17"/>
        </w:numPr>
        <w:spacing w:after="120" w:line="360" w:lineRule="auto"/>
        <w:jc w:val="both"/>
        <w:rPr>
          <w:rFonts w:ascii="Arial Narrow" w:hAnsi="Arial Narrow"/>
        </w:rPr>
      </w:pPr>
      <w:r w:rsidRPr="00D8511C">
        <w:rPr>
          <w:rFonts w:ascii="Arial Narrow" w:hAnsi="Arial Narrow"/>
        </w:rPr>
        <w:t>Interdiction de tenir des réunions, en dehors de celles à tenir dans le cadre du présent marché, dans l'enceinte des bâtiments de l’Établissement.</w:t>
      </w:r>
    </w:p>
    <w:p w14:paraId="081D61F1" w14:textId="77777777" w:rsidR="00D8511C" w:rsidRPr="00D8511C" w:rsidRDefault="00D8511C" w:rsidP="008C000D">
      <w:pPr>
        <w:pStyle w:val="En-tte"/>
        <w:numPr>
          <w:ilvl w:val="0"/>
          <w:numId w:val="17"/>
        </w:numPr>
        <w:spacing w:after="120" w:line="360" w:lineRule="auto"/>
        <w:jc w:val="both"/>
        <w:rPr>
          <w:rFonts w:ascii="Arial Narrow" w:hAnsi="Arial Narrow"/>
        </w:rPr>
      </w:pPr>
      <w:r w:rsidRPr="00D8511C">
        <w:rPr>
          <w:rFonts w:ascii="Arial Narrow" w:hAnsi="Arial Narrow"/>
        </w:rPr>
        <w:t>Interdiction d'introduire des marchandises destinées à la vente.</w:t>
      </w:r>
    </w:p>
    <w:p w14:paraId="6A431ECF" w14:textId="77777777" w:rsidR="00D8511C" w:rsidRPr="00D8511C" w:rsidRDefault="00D8511C" w:rsidP="008C000D">
      <w:pPr>
        <w:pStyle w:val="En-tte"/>
        <w:numPr>
          <w:ilvl w:val="0"/>
          <w:numId w:val="17"/>
        </w:numPr>
        <w:spacing w:after="120" w:line="360" w:lineRule="auto"/>
        <w:jc w:val="both"/>
        <w:rPr>
          <w:rFonts w:ascii="Arial Narrow" w:hAnsi="Arial Narrow"/>
        </w:rPr>
      </w:pPr>
      <w:r w:rsidRPr="00D8511C">
        <w:rPr>
          <w:rFonts w:ascii="Arial Narrow" w:hAnsi="Arial Narrow"/>
        </w:rPr>
        <w:t>Interdiction de solliciter ou de recevoir de quiconque un pourboire quelconque.</w:t>
      </w:r>
    </w:p>
    <w:p w14:paraId="2C01D73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Tout manquement à ces dispositions pourra entraîner, à la demande du représentant de l’acheteur ou de la maîtrise d’œuvre, l’exclusion du contrevenant.</w:t>
      </w:r>
    </w:p>
    <w:p w14:paraId="5DAB62E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Par ailleurs, le personnel chargé de l’exécution des prestations doit :</w:t>
      </w:r>
    </w:p>
    <w:p w14:paraId="12FD2729" w14:textId="77777777" w:rsidR="00D8511C" w:rsidRPr="00D8511C" w:rsidRDefault="00D8511C" w:rsidP="008C000D">
      <w:pPr>
        <w:pStyle w:val="En-tte"/>
        <w:numPr>
          <w:ilvl w:val="0"/>
          <w:numId w:val="17"/>
        </w:numPr>
        <w:spacing w:after="120" w:line="360" w:lineRule="auto"/>
        <w:jc w:val="both"/>
        <w:rPr>
          <w:rFonts w:ascii="Arial Narrow" w:hAnsi="Arial Narrow"/>
        </w:rPr>
      </w:pPr>
      <w:proofErr w:type="gramStart"/>
      <w:r w:rsidRPr="00D8511C">
        <w:rPr>
          <w:rFonts w:ascii="Arial Narrow" w:hAnsi="Arial Narrow"/>
        </w:rPr>
        <w:lastRenderedPageBreak/>
        <w:t>être</w:t>
      </w:r>
      <w:proofErr w:type="gramEnd"/>
      <w:r w:rsidRPr="00D8511C">
        <w:rPr>
          <w:rFonts w:ascii="Arial Narrow" w:hAnsi="Arial Narrow"/>
        </w:rPr>
        <w:t xml:space="preserve"> doté d’un vêtement de travail permettant d’identifier le prestataire pour lequel il intervient en application de l’article 31.5.1 du CCAG-Travaux.</w:t>
      </w:r>
    </w:p>
    <w:p w14:paraId="14D40612" w14:textId="77777777" w:rsidR="00D8511C" w:rsidRPr="00D8511C" w:rsidRDefault="00D8511C" w:rsidP="008C000D">
      <w:pPr>
        <w:pStyle w:val="En-tte"/>
        <w:numPr>
          <w:ilvl w:val="0"/>
          <w:numId w:val="17"/>
        </w:numPr>
        <w:spacing w:after="120" w:line="360" w:lineRule="auto"/>
        <w:jc w:val="both"/>
        <w:rPr>
          <w:rFonts w:ascii="Arial Narrow" w:hAnsi="Arial Narrow"/>
        </w:rPr>
      </w:pPr>
      <w:proofErr w:type="gramStart"/>
      <w:r w:rsidRPr="00D8511C">
        <w:rPr>
          <w:rFonts w:ascii="Arial Narrow" w:hAnsi="Arial Narrow"/>
        </w:rPr>
        <w:t>être</w:t>
      </w:r>
      <w:proofErr w:type="gramEnd"/>
      <w:r w:rsidRPr="00D8511C">
        <w:rPr>
          <w:rFonts w:ascii="Arial Narrow" w:hAnsi="Arial Narrow"/>
        </w:rPr>
        <w:t xml:space="preserve"> muni d'un badge pour le contrôle d'accès.</w:t>
      </w:r>
    </w:p>
    <w:p w14:paraId="24F9A088"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en outre, tenu de se conformer aux stipulations de l’article 31.5 du CCAG-Travaux relatives à l’identification et à l’enregistrement exhaustif de toutes les personnes employées sur le chantier.</w:t>
      </w:r>
    </w:p>
    <w:p w14:paraId="17903988"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 titulaire est tenu de produire cet enregistrement aux personnes visées à l’article 31.5.3 du CCAG-Travaux dans un délai de </w:t>
      </w:r>
      <w:r w:rsidRPr="00D8511C">
        <w:rPr>
          <w:rFonts w:ascii="Arial Narrow" w:hAnsi="Arial Narrow"/>
          <w:b/>
        </w:rPr>
        <w:t>sept (7) jours</w:t>
      </w:r>
      <w:r w:rsidRPr="00D8511C">
        <w:rPr>
          <w:rFonts w:ascii="Arial Narrow" w:hAnsi="Arial Narrow"/>
        </w:rPr>
        <w:t>.</w:t>
      </w:r>
    </w:p>
    <w:p w14:paraId="12FBCBC2" w14:textId="3337601A"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Tout manquement à ces dispositions entraînera l’application d’u</w:t>
      </w:r>
      <w:r w:rsidR="009052ED">
        <w:rPr>
          <w:rFonts w:ascii="Arial Narrow" w:hAnsi="Arial Narrow"/>
        </w:rPr>
        <w:t>ne pénalité visée à l’article 24</w:t>
      </w:r>
      <w:r w:rsidRPr="00D8511C">
        <w:rPr>
          <w:rFonts w:ascii="Arial Narrow" w:hAnsi="Arial Narrow"/>
        </w:rPr>
        <w:t xml:space="preserve"> du présent </w:t>
      </w:r>
      <w:r w:rsidR="00AB0814">
        <w:rPr>
          <w:rFonts w:ascii="Arial Narrow" w:hAnsi="Arial Narrow"/>
        </w:rPr>
        <w:t>CCAP</w:t>
      </w:r>
      <w:r w:rsidRPr="00D8511C">
        <w:rPr>
          <w:rFonts w:ascii="Arial Narrow" w:hAnsi="Arial Narrow"/>
        </w:rPr>
        <w:t>.</w:t>
      </w:r>
    </w:p>
    <w:p w14:paraId="60C4918A" w14:textId="0AF39A95" w:rsidR="00D8511C" w:rsidRPr="00D8511C" w:rsidRDefault="008C000D" w:rsidP="008C000D">
      <w:pPr>
        <w:pStyle w:val="En-tte"/>
        <w:numPr>
          <w:ilvl w:val="1"/>
          <w:numId w:val="24"/>
        </w:numPr>
        <w:spacing w:line="360" w:lineRule="auto"/>
        <w:jc w:val="both"/>
        <w:rPr>
          <w:rFonts w:ascii="Arial Narrow" w:hAnsi="Arial Narrow"/>
          <w:b/>
        </w:rPr>
      </w:pPr>
      <w:r>
        <w:rPr>
          <w:rFonts w:ascii="Arial Narrow" w:hAnsi="Arial Narrow"/>
          <w:b/>
        </w:rPr>
        <w:t xml:space="preserve"> </w:t>
      </w:r>
      <w:r w:rsidR="00D8511C" w:rsidRPr="00D8511C">
        <w:rPr>
          <w:rFonts w:ascii="Arial Narrow" w:hAnsi="Arial Narrow"/>
          <w:b/>
        </w:rPr>
        <w:t xml:space="preserve">Nettoyage de chantier </w:t>
      </w:r>
    </w:p>
    <w:p w14:paraId="7010409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Indépendamment de l'évacuation quotidienne des gravats, le titulaire doit le maintien permanent en état de propreté et le nettoyage au moins hebdomadaire de son emprise de chantier.</w:t>
      </w:r>
    </w:p>
    <w:p w14:paraId="3A8A9216" w14:textId="0336A927" w:rsidR="00D8511C" w:rsidRPr="00D8511C" w:rsidRDefault="008C000D" w:rsidP="008C000D">
      <w:pPr>
        <w:pStyle w:val="En-tte"/>
        <w:numPr>
          <w:ilvl w:val="1"/>
          <w:numId w:val="24"/>
        </w:numPr>
        <w:spacing w:line="360" w:lineRule="auto"/>
        <w:jc w:val="both"/>
        <w:rPr>
          <w:rFonts w:ascii="Arial Narrow" w:hAnsi="Arial Narrow"/>
          <w:b/>
        </w:rPr>
      </w:pPr>
      <w:r>
        <w:rPr>
          <w:rFonts w:ascii="Arial Narrow" w:hAnsi="Arial Narrow"/>
          <w:b/>
        </w:rPr>
        <w:t xml:space="preserve"> </w:t>
      </w:r>
      <w:r w:rsidR="00D8511C" w:rsidRPr="00D8511C">
        <w:rPr>
          <w:rFonts w:ascii="Arial Narrow" w:hAnsi="Arial Narrow"/>
          <w:b/>
        </w:rPr>
        <w:t>Fin de chantier</w:t>
      </w:r>
    </w:p>
    <w:p w14:paraId="7113168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Outre le nettoyage de chantier et la remise en état des emplacements des installations, le titulaire devra veiller au nettoyage définitif des surfaces terminées avant réception (notamment nettoyage des surfaces peintes, tentures.).</w:t>
      </w:r>
    </w:p>
    <w:p w14:paraId="04533BC4"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Afin d'assurer ces nettoyages, le pilote coordonnera l'intervention des titulaires de chacun des lots et s'il y a lieu fera appel à une entreprise spécialisée de nettoyage qui interviendra simultanément avec les équipes de finition, les frais d'intervention étant pris en charge dans le cadre des dépenses communes de chantier.</w:t>
      </w:r>
    </w:p>
    <w:p w14:paraId="08288D12" w14:textId="77777777" w:rsidR="00D8511C" w:rsidRPr="00D8511C" w:rsidRDefault="00D8511C" w:rsidP="00D8511C">
      <w:pPr>
        <w:pStyle w:val="En-tte"/>
        <w:spacing w:after="120" w:line="360" w:lineRule="auto"/>
        <w:rPr>
          <w:rFonts w:ascii="Arial Narrow" w:hAnsi="Arial Narrow"/>
        </w:rPr>
      </w:pPr>
    </w:p>
    <w:p w14:paraId="16B8AE3A" w14:textId="3171087A" w:rsidR="00D8511C" w:rsidRPr="00D8511C" w:rsidRDefault="0047128E" w:rsidP="00540622">
      <w:pPr>
        <w:pStyle w:val="En-tte"/>
        <w:numPr>
          <w:ilvl w:val="0"/>
          <w:numId w:val="2"/>
        </w:numPr>
        <w:pBdr>
          <w:bottom w:val="single" w:sz="4" w:space="1" w:color="2F5496" w:themeColor="accent5" w:themeShade="BF"/>
        </w:pBdr>
        <w:tabs>
          <w:tab w:val="clear" w:pos="4536"/>
          <w:tab w:val="clear" w:pos="9072"/>
        </w:tabs>
        <w:spacing w:after="360" w:line="259" w:lineRule="auto"/>
        <w:ind w:left="1134" w:hanging="1208"/>
        <w:jc w:val="both"/>
        <w:rPr>
          <w:rFonts w:ascii="Arial Narrow" w:hAnsi="Arial Narrow"/>
          <w:b/>
        </w:rPr>
      </w:pPr>
      <w:r w:rsidRPr="00D8511C">
        <w:rPr>
          <w:rFonts w:ascii="Arial Narrow" w:hAnsi="Arial Narrow"/>
          <w:b/>
        </w:rPr>
        <w:t>REUNION</w:t>
      </w:r>
      <w:r>
        <w:rPr>
          <w:rFonts w:ascii="Arial Narrow" w:hAnsi="Arial Narrow"/>
          <w:b/>
        </w:rPr>
        <w:t>S</w:t>
      </w:r>
      <w:r w:rsidRPr="00D8511C">
        <w:rPr>
          <w:rFonts w:ascii="Arial Narrow" w:hAnsi="Arial Narrow"/>
          <w:b/>
        </w:rPr>
        <w:t xml:space="preserve"> DE CHANTIER</w:t>
      </w:r>
    </w:p>
    <w:p w14:paraId="4600B3DF" w14:textId="0A7D6F1B"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Des réunions de chantier seront organisées tout au long du chantier. Les dates et heures des réunions de chantier seront fixées par le maître d’œuvre.</w:t>
      </w:r>
      <w:r w:rsidR="00981C02">
        <w:rPr>
          <w:rFonts w:ascii="Arial Narrow" w:hAnsi="Arial Narrow"/>
        </w:rPr>
        <w:t xml:space="preserve"> </w:t>
      </w:r>
    </w:p>
    <w:p w14:paraId="240152D2" w14:textId="197B1CFD"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 titulaire est tenu d’y assister ou de s’y faire représenter par un collaborateur </w:t>
      </w:r>
      <w:r w:rsidRPr="00981C02">
        <w:rPr>
          <w:rFonts w:ascii="Arial Narrow" w:hAnsi="Arial Narrow"/>
          <w:u w:val="single"/>
        </w:rPr>
        <w:t>ayant le pouvoir de décision</w:t>
      </w:r>
      <w:r w:rsidRPr="00D8511C">
        <w:rPr>
          <w:rFonts w:ascii="Arial Narrow" w:hAnsi="Arial Narrow"/>
        </w:rPr>
        <w:t>. A l</w:t>
      </w:r>
      <w:r w:rsidR="0088380B">
        <w:rPr>
          <w:rFonts w:ascii="Arial Narrow" w:hAnsi="Arial Narrow"/>
        </w:rPr>
        <w:t>a demande du représentant du maî</w:t>
      </w:r>
      <w:r w:rsidRPr="00D8511C">
        <w:rPr>
          <w:rFonts w:ascii="Arial Narrow" w:hAnsi="Arial Narrow"/>
        </w:rPr>
        <w:t>tre d’œuvre, les sous-traitants désignés seront également tenus d’y assister ou de s’y faire représenter par un collaborateur ayant le pouvoir de décision.</w:t>
      </w:r>
    </w:p>
    <w:p w14:paraId="61D30FD7" w14:textId="551A6088"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L’absence ou le retard à une réunion de chantier entraînera l’application d’une pénalité visée à l’article </w:t>
      </w:r>
      <w:r w:rsidR="00344C92">
        <w:rPr>
          <w:rFonts w:ascii="Arial Narrow" w:hAnsi="Arial Narrow"/>
        </w:rPr>
        <w:t>24</w:t>
      </w:r>
      <w:r w:rsidRPr="00D8511C">
        <w:rPr>
          <w:rFonts w:ascii="Arial Narrow" w:hAnsi="Arial Narrow"/>
        </w:rPr>
        <w:t xml:space="preserve"> du présent </w:t>
      </w:r>
      <w:r w:rsidR="00AB0814">
        <w:rPr>
          <w:rFonts w:ascii="Arial Narrow" w:hAnsi="Arial Narrow"/>
        </w:rPr>
        <w:t>CCAP</w:t>
      </w:r>
      <w:r w:rsidRPr="00D8511C">
        <w:rPr>
          <w:rFonts w:ascii="Arial Narrow" w:hAnsi="Arial Narrow"/>
        </w:rPr>
        <w:t>.</w:t>
      </w:r>
    </w:p>
    <w:p w14:paraId="791384DE"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Des rendez-vous extraordinaires peuvent être fixés par le représentant de l’acheteur ou le maître d’œuvre.</w:t>
      </w:r>
    </w:p>
    <w:p w14:paraId="7CDD29B6" w14:textId="1444FE00"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La présence du titulaire aux réunions de chantier étant indispensable, son absence ou son remplacement par des personnes insuffisamment qualifiées à quelque titre que ce soit, entraîne sa responsabilité et mention du fait est portée sur le registre de chantier visé ci-après, et ce, sans préjudice des</w:t>
      </w:r>
      <w:r w:rsidR="00344C92">
        <w:rPr>
          <w:rFonts w:ascii="Arial Narrow" w:hAnsi="Arial Narrow"/>
        </w:rPr>
        <w:t xml:space="preserve"> pénalités citées à l’article 24</w:t>
      </w:r>
      <w:r w:rsidRPr="00D8511C">
        <w:rPr>
          <w:rFonts w:ascii="Arial Narrow" w:hAnsi="Arial Narrow"/>
        </w:rPr>
        <w:t xml:space="preserve"> du présent </w:t>
      </w:r>
      <w:r w:rsidR="00AB0814">
        <w:rPr>
          <w:rFonts w:ascii="Arial Narrow" w:hAnsi="Arial Narrow"/>
        </w:rPr>
        <w:t>CCAP</w:t>
      </w:r>
      <w:r w:rsidRPr="00D8511C">
        <w:rPr>
          <w:rFonts w:ascii="Arial Narrow" w:hAnsi="Arial Narrow"/>
        </w:rPr>
        <w:t>.</w:t>
      </w:r>
    </w:p>
    <w:p w14:paraId="4B962F1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lastRenderedPageBreak/>
        <w:t>La liste des personnes devant représenter le titulaire sera soumise, pendant la période de préparation, au maître d’œuvre et au représentant de l’acheteur pour agrément.</w:t>
      </w:r>
    </w:p>
    <w:p w14:paraId="5B98741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responsable dans le cas d'inexécution des dispositions du présent article et des dommages en résultant.</w:t>
      </w:r>
    </w:p>
    <w:p w14:paraId="02A9A8AA"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Par ailleurs, un compte-rendu sera établi à l’issue de chaque réunion de chantier et notifié au titulaire par ordre de service du maître d’œuvre. L’entreprise devra se conformer aux éventuelles instructions formulées dans le compte-rendu.</w:t>
      </w:r>
    </w:p>
    <w:p w14:paraId="41B8383B"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réunions, discussions ainsi que les correspondances se dérouleront en français. Il appartient à l’entrepreneur de désigner une personne ayant la maîtrise de la langue française.</w:t>
      </w:r>
    </w:p>
    <w:p w14:paraId="53520B4C"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Un registre de chantier sera tenu par le maître d’œuvre conformément aux dispositions de l’article 28.5 du CCAG-Travaux</w:t>
      </w:r>
    </w:p>
    <w:p w14:paraId="59FE7E61" w14:textId="33BC1522" w:rsidR="001F7052" w:rsidRPr="00D8511C" w:rsidRDefault="001F7052" w:rsidP="00D8511C">
      <w:pPr>
        <w:pStyle w:val="En-tte"/>
        <w:spacing w:after="120" w:line="360" w:lineRule="auto"/>
        <w:rPr>
          <w:rFonts w:ascii="Arial Narrow" w:hAnsi="Arial Narrow"/>
        </w:rPr>
      </w:pPr>
    </w:p>
    <w:p w14:paraId="4030262E" w14:textId="76ED2862" w:rsidR="00D8511C" w:rsidRPr="00D8511C" w:rsidRDefault="0047128E" w:rsidP="00540622">
      <w:pPr>
        <w:pStyle w:val="En-tte"/>
        <w:numPr>
          <w:ilvl w:val="0"/>
          <w:numId w:val="2"/>
        </w:numPr>
        <w:pBdr>
          <w:bottom w:val="single" w:sz="4" w:space="1" w:color="2F5496" w:themeColor="accent5" w:themeShade="BF"/>
        </w:pBdr>
        <w:tabs>
          <w:tab w:val="clear" w:pos="4536"/>
          <w:tab w:val="clear" w:pos="9072"/>
        </w:tabs>
        <w:spacing w:after="360" w:line="259" w:lineRule="auto"/>
        <w:ind w:left="1134" w:hanging="1208"/>
        <w:jc w:val="both"/>
        <w:rPr>
          <w:rFonts w:ascii="Arial Narrow" w:hAnsi="Arial Narrow"/>
          <w:b/>
        </w:rPr>
      </w:pPr>
      <w:r w:rsidRPr="00D8511C">
        <w:rPr>
          <w:rFonts w:ascii="Arial Narrow" w:hAnsi="Arial Narrow"/>
          <w:b/>
        </w:rPr>
        <w:t>PROTECTION CONTRE LES NUISANCES</w:t>
      </w:r>
    </w:p>
    <w:p w14:paraId="12358BE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Dans le cas où les travaux nécessitent l'emploi de moteurs ou d'appareils mécaniques, le titulaire devra prendre à ses frais, risques et périls, toutes les mesures nécessaires en vue d'éviter tout danger d'incendie ou d'explosion. Le fonctionnement de ces moteurs ou appareils sera réalisé de manière à réduire au minimum la gêne imposée aux usagers et aux riverains.</w:t>
      </w:r>
    </w:p>
    <w:p w14:paraId="2B43F00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engins de chantier équipés d'un moteur à explosion ou à combustion interne, les groupes moto compresseurs, les brise-béton et marteaux-piqueurs, les groupes convertisseurs de soudage, les groupes électrogènes de puissance, devront être conformes à un type homologué tel que défini dans les arrêtés ministériels du 11 avril 1972 (modifié le 5 mai 1975), du 4 novembre 1975, du 26 novembre 1975, du 10 décembre 1975, (l'ensemble de ces arrêtés ayant été modifié le 19 décembre 1977) concernant les niveaux sonores aériens émis par les engins de chantier.</w:t>
      </w:r>
    </w:p>
    <w:p w14:paraId="685D4790"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maître d'œuvre pourra prescrire au titulaire, soit le remplacement ou la modification des moteurs et appareils dont le fonctionnement se sera révélé trop bruyant, soit un horaire spécial pour l'emploi de ces moteurs ou appareils aux frais et risques du titulaire.</w:t>
      </w:r>
    </w:p>
    <w:p w14:paraId="5D8F5087" w14:textId="77777777" w:rsidR="00D8511C" w:rsidRPr="00D8511C" w:rsidRDefault="00D8511C" w:rsidP="00D8511C">
      <w:pPr>
        <w:pStyle w:val="En-tte"/>
        <w:spacing w:after="120" w:line="360" w:lineRule="auto"/>
        <w:rPr>
          <w:rFonts w:ascii="Arial Narrow" w:hAnsi="Arial Narrow"/>
        </w:rPr>
      </w:pPr>
    </w:p>
    <w:p w14:paraId="5E11367D" w14:textId="6038B749" w:rsidR="00D8511C" w:rsidRPr="00D8511C" w:rsidRDefault="0047128E" w:rsidP="00540622">
      <w:pPr>
        <w:pStyle w:val="En-tte"/>
        <w:numPr>
          <w:ilvl w:val="0"/>
          <w:numId w:val="2"/>
        </w:numPr>
        <w:pBdr>
          <w:bottom w:val="single" w:sz="4" w:space="1" w:color="2F5496" w:themeColor="accent5" w:themeShade="BF"/>
        </w:pBdr>
        <w:tabs>
          <w:tab w:val="clear" w:pos="4536"/>
          <w:tab w:val="clear" w:pos="9072"/>
        </w:tabs>
        <w:spacing w:after="360" w:line="259" w:lineRule="auto"/>
        <w:ind w:left="1134" w:hanging="1208"/>
        <w:jc w:val="both"/>
        <w:rPr>
          <w:rFonts w:ascii="Arial Narrow" w:hAnsi="Arial Narrow"/>
          <w:b/>
        </w:rPr>
      </w:pPr>
      <w:r w:rsidRPr="00D8511C">
        <w:rPr>
          <w:rFonts w:ascii="Arial Narrow" w:hAnsi="Arial Narrow"/>
          <w:b/>
        </w:rPr>
        <w:t>CONFIDENTIALITE ET MESURES DE SECURITE - PROTECTION DES DONNEES A CARACTERE PERSONNEL</w:t>
      </w:r>
    </w:p>
    <w:p w14:paraId="5564456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tenu, pendant toute la durée contractuelle, au respect des mesures de confidentialité et de sécurité prévues à l’article 5 du C.C.A.G- Travaux.</w:t>
      </w:r>
    </w:p>
    <w:p w14:paraId="02C690A1" w14:textId="77777777" w:rsidR="00D8511C" w:rsidRPr="00D8511C" w:rsidRDefault="00D8511C" w:rsidP="00D8511C">
      <w:pPr>
        <w:pStyle w:val="En-tte"/>
        <w:spacing w:after="120" w:line="360" w:lineRule="auto"/>
        <w:jc w:val="both"/>
        <w:rPr>
          <w:rFonts w:ascii="Arial Narrow" w:hAnsi="Arial Narrow"/>
        </w:rPr>
      </w:pPr>
    </w:p>
    <w:p w14:paraId="16A723AB" w14:textId="15F83A42" w:rsidR="00D8511C" w:rsidRPr="00D8511C" w:rsidRDefault="0047128E" w:rsidP="00540622">
      <w:pPr>
        <w:pStyle w:val="En-tte"/>
        <w:numPr>
          <w:ilvl w:val="0"/>
          <w:numId w:val="2"/>
        </w:numPr>
        <w:pBdr>
          <w:bottom w:val="single" w:sz="4" w:space="1" w:color="2F5496" w:themeColor="accent5" w:themeShade="BF"/>
        </w:pBdr>
        <w:tabs>
          <w:tab w:val="clear" w:pos="4536"/>
          <w:tab w:val="clear" w:pos="9072"/>
        </w:tabs>
        <w:spacing w:after="360" w:line="259" w:lineRule="auto"/>
        <w:ind w:left="1134" w:hanging="1208"/>
        <w:jc w:val="both"/>
        <w:rPr>
          <w:rFonts w:ascii="Arial Narrow" w:hAnsi="Arial Narrow"/>
          <w:b/>
        </w:rPr>
      </w:pPr>
      <w:r w:rsidRPr="00D8511C">
        <w:rPr>
          <w:rFonts w:ascii="Arial Narrow" w:hAnsi="Arial Narrow"/>
          <w:b/>
        </w:rPr>
        <w:lastRenderedPageBreak/>
        <w:t xml:space="preserve">CONTROLES </w:t>
      </w:r>
    </w:p>
    <w:p w14:paraId="25100CED"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Par contrôle, on entend les contrôles, essais, épreuves et vérifications qualitatives qui s'appliquent aussi bien aux matériaux et aux produits qu'aux ouvrages et matériels fabriqués ou mis en œuvre.</w:t>
      </w:r>
    </w:p>
    <w:p w14:paraId="73CC943F"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En plus des contrôles effectués par le maître d'œuvre, conformément à l'article 24.4 du CCAG-Travaux, le titulaire devra réaliser à leur charge les essais de fonctionnement de leurs installations (essais COPREC) et communiquer les procès-verbaux du type COPREC au représentant de l’acheteur et au maître d’œuvre, et au Contrôleur technique pour avis.</w:t>
      </w:r>
    </w:p>
    <w:p w14:paraId="2786EAEC" w14:textId="3C23E15D" w:rsidR="00D8511C" w:rsidRPr="00D8511C" w:rsidRDefault="008C000D" w:rsidP="008C000D">
      <w:pPr>
        <w:pStyle w:val="En-tte"/>
        <w:numPr>
          <w:ilvl w:val="1"/>
          <w:numId w:val="25"/>
        </w:numPr>
        <w:spacing w:line="360" w:lineRule="auto"/>
        <w:rPr>
          <w:rFonts w:ascii="Arial Narrow" w:hAnsi="Arial Narrow"/>
          <w:b/>
        </w:rPr>
      </w:pPr>
      <w:r>
        <w:rPr>
          <w:rFonts w:ascii="Arial Narrow" w:hAnsi="Arial Narrow"/>
          <w:b/>
        </w:rPr>
        <w:t xml:space="preserve"> </w:t>
      </w:r>
      <w:r w:rsidR="00D8511C" w:rsidRPr="00D8511C">
        <w:rPr>
          <w:rFonts w:ascii="Arial Narrow" w:hAnsi="Arial Narrow"/>
          <w:b/>
        </w:rPr>
        <w:t>Contrôle en usine ou en atelier</w:t>
      </w:r>
    </w:p>
    <w:p w14:paraId="7DEF3274"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Le maître d’œuvre peut se faire représenter dans les usines, magasins, ateliers et carrières du titulaire et de ses fournisseurs pour d'éventuelles opérations de vérification et d'essais des matières premières avant usinage, de contrôle de la fabrication et d'exécution des fournitures destinées aux travaux du marché.</w:t>
      </w:r>
    </w:p>
    <w:p w14:paraId="5C6F7A5C"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Les diligences nécessaires pour permettre cette représentation auprès des fournisseurs incombent au titulaire.</w:t>
      </w:r>
    </w:p>
    <w:p w14:paraId="3BB5FCC1"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Le fait que le maître d’œuvre n'use pas de cette faculté ne dégage en rien le titulaire des responsabilités découlant de ses obligations d'autocontrôle de la qualité des matériaux qu'il emploie.</w:t>
      </w:r>
    </w:p>
    <w:p w14:paraId="4FAE5014" w14:textId="41F90790" w:rsidR="00D8511C" w:rsidRPr="00D8511C" w:rsidRDefault="008C000D" w:rsidP="008C000D">
      <w:pPr>
        <w:pStyle w:val="En-tte"/>
        <w:numPr>
          <w:ilvl w:val="1"/>
          <w:numId w:val="25"/>
        </w:numPr>
        <w:spacing w:line="360" w:lineRule="auto"/>
        <w:rPr>
          <w:rFonts w:ascii="Arial Narrow" w:hAnsi="Arial Narrow"/>
          <w:b/>
        </w:rPr>
      </w:pPr>
      <w:r>
        <w:rPr>
          <w:rFonts w:ascii="Arial Narrow" w:hAnsi="Arial Narrow"/>
          <w:b/>
        </w:rPr>
        <w:t xml:space="preserve"> </w:t>
      </w:r>
      <w:r w:rsidR="00D8511C" w:rsidRPr="00D8511C">
        <w:rPr>
          <w:rFonts w:ascii="Arial Narrow" w:hAnsi="Arial Narrow"/>
          <w:b/>
        </w:rPr>
        <w:t>Autocontrôle</w:t>
      </w:r>
    </w:p>
    <w:p w14:paraId="6D42F28B"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Les dispositions relatives à l’autocontrôle sont définies dans les cahiers des clauses techniques particulières. Elles devront être strictement appliquées.</w:t>
      </w:r>
    </w:p>
    <w:p w14:paraId="3C5FB230"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 xml:space="preserve">Le responsable de l’autocontrôle du titulaire pour le chantier devra être nommé pendant la période de préparation définie à l’article durée du présent </w:t>
      </w:r>
      <w:r w:rsidR="00AB0814">
        <w:rPr>
          <w:rFonts w:ascii="Arial Narrow" w:hAnsi="Arial Narrow"/>
        </w:rPr>
        <w:t>CCAP</w:t>
      </w:r>
      <w:r w:rsidRPr="00D8511C">
        <w:rPr>
          <w:rFonts w:ascii="Arial Narrow" w:hAnsi="Arial Narrow"/>
        </w:rPr>
        <w:t>.</w:t>
      </w:r>
    </w:p>
    <w:p w14:paraId="3E43A04C" w14:textId="629F8437" w:rsidR="00D8511C" w:rsidRPr="00D8511C" w:rsidRDefault="008C000D" w:rsidP="008C000D">
      <w:pPr>
        <w:pStyle w:val="En-tte"/>
        <w:numPr>
          <w:ilvl w:val="1"/>
          <w:numId w:val="25"/>
        </w:numPr>
        <w:spacing w:line="360" w:lineRule="auto"/>
        <w:rPr>
          <w:rFonts w:ascii="Arial Narrow" w:hAnsi="Arial Narrow"/>
          <w:b/>
        </w:rPr>
      </w:pPr>
      <w:r>
        <w:rPr>
          <w:rFonts w:ascii="Arial Narrow" w:hAnsi="Arial Narrow"/>
          <w:b/>
        </w:rPr>
        <w:t xml:space="preserve"> </w:t>
      </w:r>
      <w:r w:rsidR="00D8511C" w:rsidRPr="00D8511C">
        <w:rPr>
          <w:rFonts w:ascii="Arial Narrow" w:hAnsi="Arial Narrow"/>
          <w:b/>
        </w:rPr>
        <w:t>Autres contrôles et essais</w:t>
      </w:r>
    </w:p>
    <w:p w14:paraId="43695AAD" w14:textId="77777777" w:rsidR="00D8511C" w:rsidRDefault="00D8511C" w:rsidP="00D8511C">
      <w:pPr>
        <w:pStyle w:val="En-tte"/>
        <w:spacing w:after="120" w:line="360" w:lineRule="auto"/>
        <w:rPr>
          <w:rFonts w:ascii="Arial Narrow" w:hAnsi="Arial Narrow"/>
        </w:rPr>
      </w:pPr>
      <w:r w:rsidRPr="00D8511C">
        <w:rPr>
          <w:rFonts w:ascii="Arial Narrow" w:hAnsi="Arial Narrow"/>
        </w:rPr>
        <w:t>Le maître d’œuvre se réserve le droit d’effectuer des essais et contrôles en sus de ceux définis par le marché. Le règlement en sera assuré par le représentant de l’acheteur si les résultats sont positifs, par le titulaire dans le cas contraire.</w:t>
      </w:r>
    </w:p>
    <w:p w14:paraId="3BC87B3C" w14:textId="77777777" w:rsidR="00127DBF" w:rsidRPr="00D8511C" w:rsidRDefault="00127DBF" w:rsidP="00D8511C">
      <w:pPr>
        <w:pStyle w:val="En-tte"/>
        <w:spacing w:after="120" w:line="360" w:lineRule="auto"/>
        <w:rPr>
          <w:rFonts w:ascii="Arial Narrow" w:hAnsi="Arial Narrow"/>
        </w:rPr>
      </w:pPr>
    </w:p>
    <w:p w14:paraId="152C8537" w14:textId="24E23AB7" w:rsidR="00D8511C" w:rsidRPr="00D8511C" w:rsidRDefault="0047128E" w:rsidP="00127DBF">
      <w:pPr>
        <w:pStyle w:val="En-tte"/>
        <w:numPr>
          <w:ilvl w:val="0"/>
          <w:numId w:val="2"/>
        </w:numPr>
        <w:pBdr>
          <w:bottom w:val="single" w:sz="4" w:space="1" w:color="2F5496" w:themeColor="accent5" w:themeShade="BF"/>
        </w:pBdr>
        <w:tabs>
          <w:tab w:val="clear" w:pos="4536"/>
          <w:tab w:val="clear" w:pos="9072"/>
        </w:tabs>
        <w:spacing w:after="360" w:line="259" w:lineRule="auto"/>
        <w:ind w:left="1134" w:hanging="1208"/>
        <w:jc w:val="both"/>
        <w:rPr>
          <w:rFonts w:ascii="Arial Narrow" w:hAnsi="Arial Narrow"/>
          <w:b/>
        </w:rPr>
      </w:pPr>
      <w:r w:rsidRPr="00D8511C">
        <w:rPr>
          <w:rFonts w:ascii="Arial Narrow" w:hAnsi="Arial Narrow"/>
          <w:b/>
        </w:rPr>
        <w:t xml:space="preserve">VERIFICATION - RECEPTION DES TRAVAUX </w:t>
      </w:r>
    </w:p>
    <w:p w14:paraId="70B2ADCC" w14:textId="6DE97CDA" w:rsidR="008B6D7C" w:rsidRDefault="008B6D7C" w:rsidP="00127DBF">
      <w:pPr>
        <w:pStyle w:val="En-tte"/>
        <w:spacing w:after="120" w:line="360" w:lineRule="auto"/>
        <w:jc w:val="both"/>
        <w:rPr>
          <w:rFonts w:ascii="Arial Narrow" w:hAnsi="Arial Narrow"/>
        </w:rPr>
      </w:pPr>
      <w:r w:rsidRPr="00A84A6D">
        <w:rPr>
          <w:rFonts w:ascii="Arial Narrow" w:hAnsi="Arial Narrow"/>
        </w:rPr>
        <w:t xml:space="preserve">Les opérations de vérification et réception sont effectuées conformément aux </w:t>
      </w:r>
      <w:r w:rsidR="00172907">
        <w:rPr>
          <w:rFonts w:ascii="Arial Narrow" w:hAnsi="Arial Narrow"/>
        </w:rPr>
        <w:t xml:space="preserve">dispositions des </w:t>
      </w:r>
      <w:r w:rsidRPr="00A84A6D">
        <w:rPr>
          <w:rFonts w:ascii="Arial Narrow" w:hAnsi="Arial Narrow"/>
        </w:rPr>
        <w:t>articles 41 et 42 du CCAG-</w:t>
      </w:r>
      <w:r w:rsidR="00172907">
        <w:rPr>
          <w:rFonts w:ascii="Arial Narrow" w:hAnsi="Arial Narrow"/>
        </w:rPr>
        <w:t>Travaux</w:t>
      </w:r>
      <w:r w:rsidRPr="00A84A6D">
        <w:rPr>
          <w:rFonts w:ascii="Arial Narrow" w:hAnsi="Arial Narrow"/>
        </w:rPr>
        <w:t>.</w:t>
      </w:r>
    </w:p>
    <w:p w14:paraId="08E8556D" w14:textId="77777777" w:rsidR="00A84A6D" w:rsidRPr="00A84A6D" w:rsidRDefault="00A84A6D" w:rsidP="00127DBF">
      <w:pPr>
        <w:pStyle w:val="En-tte"/>
        <w:spacing w:after="120" w:line="360" w:lineRule="auto"/>
        <w:jc w:val="both"/>
        <w:rPr>
          <w:rFonts w:ascii="Arial Narrow" w:hAnsi="Arial Narrow"/>
        </w:rPr>
      </w:pPr>
    </w:p>
    <w:p w14:paraId="1EB55B3B" w14:textId="1269CE81" w:rsidR="00D8511C" w:rsidRPr="00D8511C" w:rsidRDefault="0047128E" w:rsidP="00127DBF">
      <w:pPr>
        <w:pStyle w:val="En-tte"/>
        <w:numPr>
          <w:ilvl w:val="0"/>
          <w:numId w:val="2"/>
        </w:numPr>
        <w:pBdr>
          <w:bottom w:val="single" w:sz="4" w:space="1" w:color="2F5496" w:themeColor="accent5" w:themeShade="BF"/>
        </w:pBdr>
        <w:tabs>
          <w:tab w:val="clear" w:pos="4536"/>
          <w:tab w:val="clear" w:pos="9072"/>
        </w:tabs>
        <w:spacing w:after="360" w:line="259" w:lineRule="auto"/>
        <w:ind w:left="1134" w:hanging="1208"/>
        <w:jc w:val="both"/>
        <w:rPr>
          <w:rFonts w:ascii="Arial Narrow" w:hAnsi="Arial Narrow"/>
          <w:b/>
        </w:rPr>
      </w:pPr>
      <w:r w:rsidRPr="00D8511C">
        <w:rPr>
          <w:rFonts w:ascii="Arial Narrow" w:hAnsi="Arial Narrow"/>
          <w:b/>
        </w:rPr>
        <w:t>DOCUMENTS FOURNIS APRES EXECUTION</w:t>
      </w:r>
    </w:p>
    <w:p w14:paraId="2E79B03D"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Les dispositions de l’article 40 du CCAG-Travaux s’appliquent.</w:t>
      </w:r>
    </w:p>
    <w:p w14:paraId="0D6AEAC8"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lastRenderedPageBreak/>
        <w:t xml:space="preserve">En cas d’erreurs constatées lors de l’analyse des données transmises par le titulaire au maître d’œuvre, celles-ci seront communiquées au titulaire. Ce dernier devra rectifier les données initiales et les transmettre au maître d’œuvre dans un délai de </w:t>
      </w:r>
      <w:r w:rsidRPr="00D8511C">
        <w:rPr>
          <w:rFonts w:ascii="Arial Narrow" w:hAnsi="Arial Narrow"/>
          <w:b/>
        </w:rPr>
        <w:t>dix (10) jours</w:t>
      </w:r>
      <w:r w:rsidRPr="00D8511C">
        <w:rPr>
          <w:rFonts w:ascii="Arial Narrow" w:hAnsi="Arial Narrow"/>
        </w:rPr>
        <w:t xml:space="preserve"> à compter de la communication des erreurs.</w:t>
      </w:r>
    </w:p>
    <w:p w14:paraId="59BDAD3B" w14:textId="77777777" w:rsidR="00D8511C" w:rsidRPr="00D8511C" w:rsidRDefault="00D8511C" w:rsidP="00C5770D">
      <w:pPr>
        <w:pStyle w:val="En-tte"/>
        <w:spacing w:after="60" w:line="360" w:lineRule="auto"/>
        <w:jc w:val="both"/>
        <w:rPr>
          <w:rFonts w:ascii="Arial Narrow" w:hAnsi="Arial Narrow"/>
        </w:rPr>
      </w:pPr>
      <w:r w:rsidRPr="00D8511C">
        <w:rPr>
          <w:rFonts w:ascii="Arial Narrow" w:hAnsi="Arial Narrow"/>
        </w:rPr>
        <w:t>Les documents à fournir sont :</w:t>
      </w:r>
    </w:p>
    <w:p w14:paraId="5CABA193" w14:textId="77777777" w:rsidR="00D8511C" w:rsidRPr="00D8511C" w:rsidRDefault="00D8511C" w:rsidP="008C000D">
      <w:pPr>
        <w:pStyle w:val="En-tte"/>
        <w:numPr>
          <w:ilvl w:val="0"/>
          <w:numId w:val="10"/>
        </w:numPr>
        <w:spacing w:after="60" w:line="360" w:lineRule="auto"/>
        <w:ind w:left="851"/>
        <w:jc w:val="both"/>
        <w:rPr>
          <w:rFonts w:ascii="Arial Narrow" w:hAnsi="Arial Narrow"/>
        </w:rPr>
      </w:pPr>
      <w:proofErr w:type="gramStart"/>
      <w:r w:rsidRPr="00D8511C">
        <w:rPr>
          <w:rFonts w:ascii="Arial Narrow" w:hAnsi="Arial Narrow"/>
        </w:rPr>
        <w:t>le</w:t>
      </w:r>
      <w:proofErr w:type="gramEnd"/>
      <w:r w:rsidRPr="00D8511C">
        <w:rPr>
          <w:rFonts w:ascii="Arial Narrow" w:hAnsi="Arial Narrow"/>
        </w:rPr>
        <w:t xml:space="preserve"> C.C.T.P. ;</w:t>
      </w:r>
    </w:p>
    <w:p w14:paraId="3F6268E2" w14:textId="77777777" w:rsidR="00D8511C" w:rsidRPr="00D8511C" w:rsidRDefault="00D8511C" w:rsidP="008C000D">
      <w:pPr>
        <w:pStyle w:val="En-tte"/>
        <w:numPr>
          <w:ilvl w:val="0"/>
          <w:numId w:val="10"/>
        </w:numPr>
        <w:spacing w:after="60" w:line="360" w:lineRule="auto"/>
        <w:ind w:left="851"/>
        <w:jc w:val="both"/>
        <w:rPr>
          <w:rFonts w:ascii="Arial Narrow" w:hAnsi="Arial Narrow"/>
        </w:rPr>
      </w:pPr>
      <w:proofErr w:type="gramStart"/>
      <w:r w:rsidRPr="00D8511C">
        <w:rPr>
          <w:rFonts w:ascii="Arial Narrow" w:hAnsi="Arial Narrow"/>
        </w:rPr>
        <w:t>une</w:t>
      </w:r>
      <w:proofErr w:type="gramEnd"/>
      <w:r w:rsidRPr="00D8511C">
        <w:rPr>
          <w:rFonts w:ascii="Arial Narrow" w:hAnsi="Arial Narrow"/>
        </w:rPr>
        <w:t xml:space="preserve"> documentation technique des matériels et/ou matériaux posés ;</w:t>
      </w:r>
    </w:p>
    <w:p w14:paraId="3D5E6FD5" w14:textId="77777777" w:rsidR="00D8511C" w:rsidRPr="00D8511C" w:rsidRDefault="00D8511C" w:rsidP="008C000D">
      <w:pPr>
        <w:pStyle w:val="En-tte"/>
        <w:numPr>
          <w:ilvl w:val="0"/>
          <w:numId w:val="10"/>
        </w:numPr>
        <w:spacing w:after="6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notes de calculs ;</w:t>
      </w:r>
    </w:p>
    <w:p w14:paraId="6AF50E06" w14:textId="77777777" w:rsidR="00D8511C" w:rsidRPr="00D8511C" w:rsidRDefault="00D8511C" w:rsidP="008C000D">
      <w:pPr>
        <w:pStyle w:val="En-tte"/>
        <w:numPr>
          <w:ilvl w:val="0"/>
          <w:numId w:val="10"/>
        </w:numPr>
        <w:spacing w:after="6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plans ;</w:t>
      </w:r>
    </w:p>
    <w:p w14:paraId="5627FF9A" w14:textId="77777777" w:rsidR="00D8511C" w:rsidRPr="00D8511C" w:rsidRDefault="00D8511C" w:rsidP="008C000D">
      <w:pPr>
        <w:pStyle w:val="En-tte"/>
        <w:numPr>
          <w:ilvl w:val="0"/>
          <w:numId w:val="10"/>
        </w:numPr>
        <w:spacing w:after="6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procès-verbaux et autres attestations obligatoires ;</w:t>
      </w:r>
    </w:p>
    <w:p w14:paraId="5785A7DC" w14:textId="77777777" w:rsidR="00D8511C" w:rsidRPr="00D8511C" w:rsidRDefault="00D8511C" w:rsidP="008C000D">
      <w:pPr>
        <w:pStyle w:val="En-tte"/>
        <w:numPr>
          <w:ilvl w:val="0"/>
          <w:numId w:val="10"/>
        </w:numPr>
        <w:spacing w:after="6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notices de maintenances ;</w:t>
      </w:r>
    </w:p>
    <w:p w14:paraId="3D8598DC" w14:textId="77777777" w:rsidR="00D8511C" w:rsidRPr="00D8511C" w:rsidRDefault="00D8511C" w:rsidP="008C000D">
      <w:pPr>
        <w:pStyle w:val="En-tte"/>
        <w:numPr>
          <w:ilvl w:val="0"/>
          <w:numId w:val="10"/>
        </w:numPr>
        <w:spacing w:after="6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spécifications de pose ;</w:t>
      </w:r>
    </w:p>
    <w:p w14:paraId="49460604" w14:textId="77777777" w:rsidR="00D8511C" w:rsidRPr="00D8511C" w:rsidRDefault="00D8511C" w:rsidP="008C000D">
      <w:pPr>
        <w:pStyle w:val="En-tte"/>
        <w:numPr>
          <w:ilvl w:val="0"/>
          <w:numId w:val="10"/>
        </w:numPr>
        <w:spacing w:after="6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conditions de garantie des fabricants attachés aux équipements livrés ;</w:t>
      </w:r>
    </w:p>
    <w:p w14:paraId="1E6195FB" w14:textId="77777777" w:rsidR="00D8511C" w:rsidRPr="00D8511C" w:rsidRDefault="00D8511C" w:rsidP="008C000D">
      <w:pPr>
        <w:pStyle w:val="En-tte"/>
        <w:numPr>
          <w:ilvl w:val="0"/>
          <w:numId w:val="10"/>
        </w:numPr>
        <w:spacing w:after="6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constats d’évacuation des déchets ;</w:t>
      </w:r>
    </w:p>
    <w:p w14:paraId="20C37F73" w14:textId="77777777" w:rsidR="00D8511C" w:rsidRPr="00D8511C" w:rsidRDefault="00D8511C" w:rsidP="008C000D">
      <w:pPr>
        <w:pStyle w:val="En-tte"/>
        <w:numPr>
          <w:ilvl w:val="0"/>
          <w:numId w:val="10"/>
        </w:numPr>
        <w:spacing w:after="6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rapports des bureaux de contrôles ;</w:t>
      </w:r>
    </w:p>
    <w:p w14:paraId="06FD1A46" w14:textId="77777777" w:rsidR="00D8511C" w:rsidRPr="00D8511C" w:rsidRDefault="00D8511C" w:rsidP="008C000D">
      <w:pPr>
        <w:pStyle w:val="En-tte"/>
        <w:numPr>
          <w:ilvl w:val="0"/>
          <w:numId w:val="10"/>
        </w:numPr>
        <w:spacing w:after="6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documents classés relatifs aux garanties contractuelles particulières et assurances en vigueur ;</w:t>
      </w:r>
    </w:p>
    <w:p w14:paraId="36E5AB73" w14:textId="77777777" w:rsidR="00D8511C" w:rsidRPr="00D8511C" w:rsidRDefault="00D8511C" w:rsidP="008C000D">
      <w:pPr>
        <w:pStyle w:val="En-tte"/>
        <w:numPr>
          <w:ilvl w:val="0"/>
          <w:numId w:val="10"/>
        </w:numPr>
        <w:spacing w:after="120" w:line="360" w:lineRule="auto"/>
        <w:ind w:left="851"/>
        <w:jc w:val="both"/>
        <w:rPr>
          <w:rFonts w:ascii="Arial Narrow" w:hAnsi="Arial Narrow"/>
        </w:rPr>
      </w:pPr>
      <w:proofErr w:type="gramStart"/>
      <w:r w:rsidRPr="00D8511C">
        <w:rPr>
          <w:rFonts w:ascii="Arial Narrow" w:hAnsi="Arial Narrow"/>
        </w:rPr>
        <w:t>tout</w:t>
      </w:r>
      <w:proofErr w:type="gramEnd"/>
      <w:r w:rsidRPr="00D8511C">
        <w:rPr>
          <w:rFonts w:ascii="Arial Narrow" w:hAnsi="Arial Narrow"/>
        </w:rPr>
        <w:t xml:space="preserve"> autre document relatif aux matériels fournis et/ou posés.</w:t>
      </w:r>
    </w:p>
    <w:p w14:paraId="23EF2136" w14:textId="77777777" w:rsidR="00D8511C" w:rsidRPr="00D8511C" w:rsidRDefault="00D8511C" w:rsidP="00C5770D">
      <w:pPr>
        <w:pStyle w:val="En-tte"/>
        <w:spacing w:after="60" w:line="360" w:lineRule="auto"/>
        <w:jc w:val="both"/>
        <w:rPr>
          <w:rFonts w:ascii="Arial Narrow" w:hAnsi="Arial Narrow"/>
        </w:rPr>
      </w:pPr>
      <w:r w:rsidRPr="00D8511C">
        <w:rPr>
          <w:rFonts w:ascii="Arial Narrow" w:hAnsi="Arial Narrow"/>
        </w:rPr>
        <w:t>Le D.O.E. contiendra également :</w:t>
      </w:r>
    </w:p>
    <w:p w14:paraId="27D9E491" w14:textId="77777777" w:rsidR="00D8511C" w:rsidRPr="00D8511C" w:rsidRDefault="00D8511C" w:rsidP="008C000D">
      <w:pPr>
        <w:pStyle w:val="En-tte"/>
        <w:numPr>
          <w:ilvl w:val="0"/>
          <w:numId w:val="10"/>
        </w:numPr>
        <w:spacing w:after="60" w:line="360" w:lineRule="auto"/>
        <w:ind w:left="851"/>
        <w:jc w:val="both"/>
        <w:rPr>
          <w:rFonts w:ascii="Arial Narrow" w:hAnsi="Arial Narrow"/>
        </w:rPr>
      </w:pPr>
      <w:proofErr w:type="gramStart"/>
      <w:r w:rsidRPr="00D8511C">
        <w:rPr>
          <w:rFonts w:ascii="Arial Narrow" w:hAnsi="Arial Narrow"/>
        </w:rPr>
        <w:t>une</w:t>
      </w:r>
      <w:proofErr w:type="gramEnd"/>
      <w:r w:rsidRPr="00D8511C">
        <w:rPr>
          <w:rFonts w:ascii="Arial Narrow" w:hAnsi="Arial Narrow"/>
        </w:rPr>
        <w:t xml:space="preserve"> page de garde sur laquelle figurera le nom du titulaire et ses coordonnées, les noms et coordonnées de ses prestataires (bureaux de contrôle, bureaux d’étude, sous-traitants, …), le nom du chantier, la date ;</w:t>
      </w:r>
    </w:p>
    <w:p w14:paraId="6D22613F" w14:textId="77777777" w:rsidR="00D8511C" w:rsidRPr="00D8511C" w:rsidRDefault="00D8511C" w:rsidP="008C000D">
      <w:pPr>
        <w:pStyle w:val="En-tte"/>
        <w:numPr>
          <w:ilvl w:val="0"/>
          <w:numId w:val="10"/>
        </w:numPr>
        <w:spacing w:after="120" w:line="360" w:lineRule="auto"/>
        <w:ind w:left="851"/>
        <w:jc w:val="both"/>
        <w:rPr>
          <w:rFonts w:ascii="Arial Narrow" w:hAnsi="Arial Narrow"/>
        </w:rPr>
      </w:pPr>
      <w:proofErr w:type="gramStart"/>
      <w:r w:rsidRPr="00D8511C">
        <w:rPr>
          <w:rFonts w:ascii="Arial Narrow" w:hAnsi="Arial Narrow"/>
        </w:rPr>
        <w:t>une</w:t>
      </w:r>
      <w:proofErr w:type="gramEnd"/>
      <w:r w:rsidRPr="00D8511C">
        <w:rPr>
          <w:rFonts w:ascii="Arial Narrow" w:hAnsi="Arial Narrow"/>
        </w:rPr>
        <w:t xml:space="preserve"> table des matières listant les différents documents fournis.</w:t>
      </w:r>
    </w:p>
    <w:p w14:paraId="5AF98E2B" w14:textId="2CA607A4"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Le D.O.E sera fourni en deux exemplaires papiers et un exemplaire numérique. La version numérique du D.O.E. comportera l’intégralité des documents présents dans la version papier. Le format de fichier utilisé sera le format PDF. L’organisation des fichiers reprendra celle de la version papier. Les plans seront fournis au format DWG (</w:t>
      </w:r>
      <w:proofErr w:type="spellStart"/>
      <w:r w:rsidRPr="00D8511C">
        <w:rPr>
          <w:rFonts w:ascii="Arial Narrow" w:hAnsi="Arial Narrow"/>
        </w:rPr>
        <w:t>AutoCad</w:t>
      </w:r>
      <w:proofErr w:type="spellEnd"/>
      <w:r w:rsidRPr="00D8511C">
        <w:rPr>
          <w:rFonts w:ascii="Arial Narrow" w:hAnsi="Arial Narrow"/>
        </w:rPr>
        <w:t>) ainsi qu’en version PDF.</w:t>
      </w:r>
    </w:p>
    <w:p w14:paraId="32CFF132"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Par dérogation à l’article 40 du CCAG-Travaux, l’ensemble des documents à remettre après exécution doivent être remis au maître d’œuvre au plus tard à la date des opérations préalables à la réception fixée par le maître d’œuvre.</w:t>
      </w:r>
    </w:p>
    <w:p w14:paraId="6E64E261" w14:textId="77777777" w:rsidR="00D8511C" w:rsidRPr="00D8511C" w:rsidRDefault="00D8511C" w:rsidP="00D8511C">
      <w:pPr>
        <w:pStyle w:val="En-tte"/>
        <w:spacing w:after="120" w:line="360" w:lineRule="auto"/>
        <w:rPr>
          <w:rFonts w:ascii="Arial Narrow" w:hAnsi="Arial Narrow"/>
        </w:rPr>
      </w:pPr>
    </w:p>
    <w:p w14:paraId="2F4D8D90" w14:textId="6F782E88" w:rsidR="00D8511C" w:rsidRPr="00D8511C" w:rsidRDefault="0047128E" w:rsidP="00127DBF">
      <w:pPr>
        <w:pStyle w:val="En-tte"/>
        <w:numPr>
          <w:ilvl w:val="0"/>
          <w:numId w:val="2"/>
        </w:numPr>
        <w:pBdr>
          <w:bottom w:val="single" w:sz="4" w:space="1" w:color="2F5496" w:themeColor="accent5" w:themeShade="BF"/>
        </w:pBdr>
        <w:tabs>
          <w:tab w:val="clear" w:pos="4536"/>
          <w:tab w:val="clear" w:pos="9072"/>
        </w:tabs>
        <w:spacing w:after="360" w:line="259" w:lineRule="auto"/>
        <w:ind w:left="1134" w:hanging="1208"/>
        <w:jc w:val="both"/>
        <w:rPr>
          <w:rFonts w:ascii="Arial Narrow" w:hAnsi="Arial Narrow"/>
          <w:b/>
        </w:rPr>
      </w:pPr>
      <w:r w:rsidRPr="00D8511C">
        <w:rPr>
          <w:rFonts w:ascii="Arial Narrow" w:hAnsi="Arial Narrow"/>
          <w:b/>
        </w:rPr>
        <w:t>GARANTIE</w:t>
      </w:r>
    </w:p>
    <w:p w14:paraId="4D3C9D8F"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 xml:space="preserve">Les dispositions de l’article 44 du CCAG-Travaux s’appliquent, complétées par les dispositions ci-après : </w:t>
      </w:r>
    </w:p>
    <w:p w14:paraId="29756565"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 xml:space="preserve">Dans le cadre de la garantie, le titulaire devra intervenir dans les </w:t>
      </w:r>
      <w:r w:rsidRPr="00D8511C">
        <w:rPr>
          <w:rFonts w:ascii="Arial Narrow" w:hAnsi="Arial Narrow"/>
          <w:b/>
        </w:rPr>
        <w:t>quarante-huit (48) heures</w:t>
      </w:r>
      <w:r w:rsidRPr="00D8511C">
        <w:rPr>
          <w:rFonts w:ascii="Arial Narrow" w:hAnsi="Arial Narrow"/>
        </w:rPr>
        <w:t xml:space="preserve"> à compter de la réception de la demande formulée par l’acheteur. En cas de non-respect du délai d’intervention susmentionné, </w:t>
      </w:r>
      <w:r w:rsidRPr="00D8511C">
        <w:rPr>
          <w:rFonts w:ascii="Arial Narrow" w:hAnsi="Arial Narrow"/>
        </w:rPr>
        <w:lastRenderedPageBreak/>
        <w:t>l’acheteur pourra faire procéder par un tiers à l’exécution des prestations aux frais et risques du titulaire, après mise en demeure restée infructueuse.</w:t>
      </w:r>
    </w:p>
    <w:p w14:paraId="17BFA37E"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Par dérogation aux articles 42.3 et 44.1 du CCAG-Travaux, les périodes de garantie des ouvrages ou parties d’ouvrages qui font l’objet d’une réception partielle ou d’une prise de possession anticipée, courent jusqu’à l’expiration du délai de garantie de l’ensemble des travaux, dans la limite maximale de 2 ans.</w:t>
      </w:r>
    </w:p>
    <w:p w14:paraId="5F71F748" w14:textId="357A800F"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3C1AC309" w14:textId="077FDF16" w:rsidR="00CB5404" w:rsidRPr="00CB5404" w:rsidRDefault="00B42ED3" w:rsidP="00CB5404">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5554E5D4" w14:textId="0CEBB54B" w:rsidR="00D8511C" w:rsidRPr="00D8511C" w:rsidRDefault="008C000D" w:rsidP="008C000D">
      <w:pPr>
        <w:pStyle w:val="En-tte"/>
        <w:numPr>
          <w:ilvl w:val="1"/>
          <w:numId w:val="26"/>
        </w:numPr>
        <w:spacing w:after="120" w:line="360" w:lineRule="auto"/>
        <w:jc w:val="both"/>
        <w:rPr>
          <w:rFonts w:ascii="Arial Narrow" w:hAnsi="Arial Narrow"/>
          <w:b/>
        </w:rPr>
      </w:pPr>
      <w:r>
        <w:rPr>
          <w:rFonts w:ascii="Arial Narrow" w:hAnsi="Arial Narrow"/>
          <w:b/>
        </w:rPr>
        <w:t xml:space="preserve"> </w:t>
      </w:r>
      <w:r w:rsidR="00D8511C" w:rsidRPr="00D8511C">
        <w:rPr>
          <w:rFonts w:ascii="Arial Narrow" w:hAnsi="Arial Narrow"/>
          <w:b/>
        </w:rPr>
        <w:t xml:space="preserve">Contenu des prix </w:t>
      </w:r>
    </w:p>
    <w:p w14:paraId="3501DDDE" w14:textId="63338B64" w:rsidR="00D8511C" w:rsidRPr="00D8511C" w:rsidRDefault="0047128E" w:rsidP="00D8511C">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Les prix afférents au présent accord-cadre </w:t>
      </w:r>
      <w:r w:rsidR="00D8511C" w:rsidRPr="00D8511C">
        <w:rPr>
          <w:rFonts w:ascii="Arial Narrow" w:hAnsi="Arial Narrow"/>
        </w:rPr>
        <w:t>sont hors TVA et réputés complets. Ils comprennent les dépenses résultant de l’exécution des travaux visées à l'article 9.1 du CCAG-Travaux.</w:t>
      </w:r>
    </w:p>
    <w:p w14:paraId="23A95E0C" w14:textId="237F5747" w:rsidR="00D8511C" w:rsidRPr="00D8511C" w:rsidRDefault="00D8511C" w:rsidP="00D8511C">
      <w:pPr>
        <w:pStyle w:val="En-tte"/>
        <w:tabs>
          <w:tab w:val="clear" w:pos="4536"/>
          <w:tab w:val="clear" w:pos="9072"/>
        </w:tabs>
        <w:spacing w:after="120" w:line="360" w:lineRule="auto"/>
        <w:jc w:val="both"/>
        <w:rPr>
          <w:rFonts w:ascii="Arial Narrow" w:hAnsi="Arial Narrow"/>
        </w:rPr>
      </w:pPr>
      <w:r w:rsidRPr="00D8511C">
        <w:rPr>
          <w:rFonts w:ascii="Arial Narrow" w:hAnsi="Arial Narrow"/>
        </w:rPr>
        <w:t>En complément des dispositions de l’article 9</w:t>
      </w:r>
      <w:r w:rsidR="0047128E">
        <w:rPr>
          <w:rFonts w:ascii="Arial Narrow" w:hAnsi="Arial Narrow"/>
        </w:rPr>
        <w:t xml:space="preserve">.1 du CCAG-Travaux, les prix de l’accord-cadre </w:t>
      </w:r>
      <w:r w:rsidRPr="00D8511C">
        <w:rPr>
          <w:rFonts w:ascii="Arial Narrow" w:hAnsi="Arial Narrow"/>
        </w:rPr>
        <w:t>tiendront compte notamment des contraintes suivantes :</w:t>
      </w:r>
    </w:p>
    <w:p w14:paraId="3389C861" w14:textId="77777777" w:rsidR="00D8511C" w:rsidRPr="00D8511C" w:rsidRDefault="00D8511C" w:rsidP="008C000D">
      <w:pPr>
        <w:pStyle w:val="En-tte"/>
        <w:numPr>
          <w:ilvl w:val="0"/>
          <w:numId w:val="7"/>
        </w:numPr>
        <w:tabs>
          <w:tab w:val="clear" w:pos="4536"/>
          <w:tab w:val="clear" w:pos="9072"/>
        </w:tabs>
        <w:spacing w:after="120" w:line="360" w:lineRule="auto"/>
        <w:jc w:val="both"/>
        <w:rPr>
          <w:rFonts w:ascii="Arial Narrow" w:hAnsi="Arial Narrow"/>
        </w:rPr>
      </w:pPr>
      <w:r w:rsidRPr="00D8511C">
        <w:rPr>
          <w:rFonts w:ascii="Arial Narrow" w:hAnsi="Arial Narrow"/>
        </w:rPr>
        <w:t>Les techniques d’exécution des travaux seront réalisées conformément aux différents DTU et aux normes françaises en vigueur.</w:t>
      </w:r>
    </w:p>
    <w:p w14:paraId="47D8F8CB" w14:textId="20C5FC8A" w:rsidR="00D8511C" w:rsidRPr="00D8511C" w:rsidRDefault="00D8511C" w:rsidP="008C000D">
      <w:pPr>
        <w:pStyle w:val="En-tte"/>
        <w:numPr>
          <w:ilvl w:val="0"/>
          <w:numId w:val="7"/>
        </w:numPr>
        <w:tabs>
          <w:tab w:val="clear" w:pos="4536"/>
          <w:tab w:val="clear" w:pos="9072"/>
        </w:tabs>
        <w:spacing w:after="120" w:line="360" w:lineRule="auto"/>
        <w:jc w:val="both"/>
        <w:rPr>
          <w:rFonts w:ascii="Arial Narrow" w:hAnsi="Arial Narrow"/>
        </w:rPr>
      </w:pPr>
      <w:r w:rsidRPr="00D8511C">
        <w:rPr>
          <w:rFonts w:ascii="Arial Narrow" w:hAnsi="Arial Narrow"/>
        </w:rPr>
        <w:t>L’obligation d’effectuer les livraisons ou enlèvements en salle en dehors des heures</w:t>
      </w:r>
      <w:r>
        <w:rPr>
          <w:rFonts w:ascii="Arial Narrow" w:hAnsi="Arial Narrow"/>
        </w:rPr>
        <w:t xml:space="preserve"> d’ouverture du musée au public</w:t>
      </w:r>
      <w:r w:rsidR="00E627A5">
        <w:rPr>
          <w:rFonts w:ascii="Arial Narrow" w:hAnsi="Arial Narrow"/>
        </w:rPr>
        <w:t> :</w:t>
      </w:r>
      <w:r w:rsidRPr="00D8511C">
        <w:rPr>
          <w:rFonts w:ascii="Arial Narrow" w:hAnsi="Arial Narrow"/>
        </w:rPr>
        <w:t xml:space="preserve"> le </w:t>
      </w:r>
      <w:r w:rsidR="00AA18C5">
        <w:rPr>
          <w:rFonts w:ascii="Arial Narrow" w:hAnsi="Arial Narrow"/>
        </w:rPr>
        <w:t>lundi</w:t>
      </w:r>
      <w:r w:rsidRPr="00D8511C">
        <w:rPr>
          <w:rFonts w:ascii="Arial Narrow" w:hAnsi="Arial Narrow"/>
        </w:rPr>
        <w:t>, jour de fermeture hebd</w:t>
      </w:r>
      <w:r w:rsidR="00135404">
        <w:rPr>
          <w:rFonts w:ascii="Arial Narrow" w:hAnsi="Arial Narrow"/>
        </w:rPr>
        <w:t>omadaire du musée d’Orsay</w:t>
      </w:r>
      <w:r w:rsidRPr="00D8511C">
        <w:rPr>
          <w:rFonts w:ascii="Arial Narrow" w:hAnsi="Arial Narrow"/>
        </w:rPr>
        <w:t xml:space="preserve">, ou les autres jours de la semaine avant 9h ou après 18h. Toute exception devra avoir l'accord du maître d'œuvre </w:t>
      </w:r>
      <w:r w:rsidR="00AA18C5">
        <w:rPr>
          <w:rFonts w:ascii="Arial Narrow" w:hAnsi="Arial Narrow"/>
        </w:rPr>
        <w:t>et du</w:t>
      </w:r>
      <w:r w:rsidRPr="00D8511C">
        <w:rPr>
          <w:rFonts w:ascii="Arial Narrow" w:hAnsi="Arial Narrow"/>
        </w:rPr>
        <w:t xml:space="preserve"> </w:t>
      </w:r>
      <w:r w:rsidR="00137ABC">
        <w:rPr>
          <w:rFonts w:ascii="Arial Narrow" w:hAnsi="Arial Narrow"/>
        </w:rPr>
        <w:t>régisseur technique de</w:t>
      </w:r>
      <w:r w:rsidR="00AA18C5">
        <w:rPr>
          <w:rFonts w:ascii="Arial Narrow" w:hAnsi="Arial Narrow"/>
        </w:rPr>
        <w:t xml:space="preserve"> </w:t>
      </w:r>
      <w:r w:rsidR="00137ABC">
        <w:rPr>
          <w:rFonts w:ascii="Arial Narrow" w:hAnsi="Arial Narrow"/>
        </w:rPr>
        <w:t>l’exposition</w:t>
      </w:r>
      <w:r w:rsidRPr="00D8511C">
        <w:rPr>
          <w:rFonts w:ascii="Arial Narrow" w:hAnsi="Arial Narrow"/>
        </w:rPr>
        <w:t>.</w:t>
      </w:r>
    </w:p>
    <w:p w14:paraId="69CD6F7E" w14:textId="42B88C05" w:rsidR="00D8511C" w:rsidRPr="00D8511C" w:rsidRDefault="0047128E" w:rsidP="008C000D">
      <w:pPr>
        <w:pStyle w:val="En-tte"/>
        <w:numPr>
          <w:ilvl w:val="0"/>
          <w:numId w:val="7"/>
        </w:numPr>
        <w:tabs>
          <w:tab w:val="clear" w:pos="4536"/>
          <w:tab w:val="clear" w:pos="9072"/>
        </w:tabs>
        <w:spacing w:after="120" w:line="360" w:lineRule="auto"/>
        <w:jc w:val="both"/>
        <w:rPr>
          <w:rFonts w:ascii="Arial Narrow" w:hAnsi="Arial Narrow"/>
        </w:rPr>
      </w:pPr>
      <w:r>
        <w:rPr>
          <w:rFonts w:ascii="Arial Narrow" w:hAnsi="Arial Narrow"/>
        </w:rPr>
        <w:t xml:space="preserve">Le titulaire de l’accord-cadre </w:t>
      </w:r>
      <w:r w:rsidR="00D8511C" w:rsidRPr="00D8511C">
        <w:rPr>
          <w:rFonts w:ascii="Arial Narrow" w:hAnsi="Arial Narrow"/>
        </w:rPr>
        <w:t>sera responsable en ce qui concerne la fourniture et la gestion de bennes à gravois / matériaux ou emballages.</w:t>
      </w:r>
    </w:p>
    <w:p w14:paraId="093B1642" w14:textId="77777777" w:rsidR="00D8511C" w:rsidRPr="00D8511C" w:rsidRDefault="00D8511C" w:rsidP="008C000D">
      <w:pPr>
        <w:pStyle w:val="En-tte"/>
        <w:numPr>
          <w:ilvl w:val="0"/>
          <w:numId w:val="7"/>
        </w:numPr>
        <w:tabs>
          <w:tab w:val="clear" w:pos="4536"/>
          <w:tab w:val="clear" w:pos="9072"/>
        </w:tabs>
        <w:spacing w:after="120" w:line="360" w:lineRule="auto"/>
        <w:jc w:val="both"/>
        <w:rPr>
          <w:rFonts w:ascii="Arial Narrow" w:hAnsi="Arial Narrow"/>
        </w:rPr>
      </w:pPr>
      <w:r w:rsidRPr="00D8511C">
        <w:rPr>
          <w:rFonts w:ascii="Arial Narrow" w:hAnsi="Arial Narrow"/>
        </w:rPr>
        <w:t>L’obligation de prendre toutes les dispositions pour ne pas dégrader les ouvrages aux alentours du parcours muséographique et du flux des publics.</w:t>
      </w:r>
    </w:p>
    <w:p w14:paraId="3AD1A184" w14:textId="77777777" w:rsidR="00D8511C" w:rsidRPr="00D8511C" w:rsidRDefault="00D8511C" w:rsidP="008C000D">
      <w:pPr>
        <w:pStyle w:val="En-tte"/>
        <w:numPr>
          <w:ilvl w:val="0"/>
          <w:numId w:val="7"/>
        </w:numPr>
        <w:tabs>
          <w:tab w:val="clear" w:pos="4536"/>
          <w:tab w:val="clear" w:pos="9072"/>
        </w:tabs>
        <w:spacing w:after="120" w:line="360" w:lineRule="auto"/>
        <w:jc w:val="both"/>
        <w:rPr>
          <w:rFonts w:ascii="Arial Narrow" w:hAnsi="Arial Narrow"/>
        </w:rPr>
      </w:pPr>
      <w:r w:rsidRPr="00D8511C">
        <w:rPr>
          <w:rFonts w:ascii="Arial Narrow" w:hAnsi="Arial Narrow"/>
        </w:rPr>
        <w:t>L’obligation par quelque moyen que ce soit de protéger les salles adjacentes et les circulations des poussières et de toutes les nuisances sonores engendrées par les travaux.</w:t>
      </w:r>
    </w:p>
    <w:p w14:paraId="172E1FFE" w14:textId="77777777" w:rsidR="00D8511C" w:rsidRPr="00D8511C" w:rsidRDefault="00D8511C" w:rsidP="008C000D">
      <w:pPr>
        <w:pStyle w:val="En-tte"/>
        <w:numPr>
          <w:ilvl w:val="0"/>
          <w:numId w:val="7"/>
        </w:numPr>
        <w:tabs>
          <w:tab w:val="clear" w:pos="4536"/>
          <w:tab w:val="clear" w:pos="9072"/>
        </w:tabs>
        <w:spacing w:after="120" w:line="360" w:lineRule="auto"/>
        <w:jc w:val="both"/>
        <w:rPr>
          <w:rFonts w:ascii="Arial Narrow" w:hAnsi="Arial Narrow"/>
        </w:rPr>
      </w:pPr>
      <w:r w:rsidRPr="00D8511C">
        <w:rPr>
          <w:rFonts w:ascii="Arial Narrow" w:hAnsi="Arial Narrow"/>
        </w:rPr>
        <w:t xml:space="preserve">L’obligation d’assumer toutes les difficultés résultant de la situation ou de la nature </w:t>
      </w:r>
      <w:r>
        <w:rPr>
          <w:rFonts w:ascii="Arial Narrow" w:hAnsi="Arial Narrow"/>
        </w:rPr>
        <w:t>du musée, plus particulièrement </w:t>
      </w:r>
      <w:r w:rsidRPr="00D8511C">
        <w:rPr>
          <w:rFonts w:ascii="Arial Narrow" w:hAnsi="Arial Narrow"/>
        </w:rPr>
        <w:t>:</w:t>
      </w:r>
    </w:p>
    <w:p w14:paraId="5F8E2159" w14:textId="77777777" w:rsidR="00D8511C" w:rsidRPr="00D8511C" w:rsidRDefault="00D8511C" w:rsidP="008C000D">
      <w:pPr>
        <w:pStyle w:val="En-tte"/>
        <w:numPr>
          <w:ilvl w:val="0"/>
          <w:numId w:val="8"/>
        </w:numPr>
        <w:tabs>
          <w:tab w:val="clear" w:pos="4536"/>
          <w:tab w:val="clear" w:pos="9072"/>
        </w:tabs>
        <w:spacing w:after="120" w:line="360" w:lineRule="auto"/>
        <w:ind w:left="1701"/>
        <w:jc w:val="both"/>
        <w:rPr>
          <w:rFonts w:ascii="Arial Narrow" w:hAnsi="Arial Narrow"/>
        </w:rPr>
      </w:pPr>
      <w:r w:rsidRPr="00D8511C">
        <w:rPr>
          <w:rFonts w:ascii="Arial Narrow" w:hAnsi="Arial Narrow"/>
        </w:rPr>
        <w:t xml:space="preserve">Le temps perdu pour difficulté d’accès, de circulations, de montages, relais et reprise de transport, </w:t>
      </w:r>
      <w:proofErr w:type="spellStart"/>
      <w:r w:rsidRPr="00D8511C">
        <w:rPr>
          <w:rFonts w:ascii="Arial Narrow" w:hAnsi="Arial Narrow"/>
        </w:rPr>
        <w:t>etc</w:t>
      </w:r>
      <w:proofErr w:type="spellEnd"/>
      <w:r w:rsidRPr="00D8511C">
        <w:rPr>
          <w:rFonts w:ascii="Arial Narrow" w:hAnsi="Arial Narrow"/>
        </w:rPr>
        <w:t>, quelle que soit la distance ;</w:t>
      </w:r>
    </w:p>
    <w:p w14:paraId="6AA23782" w14:textId="77777777" w:rsidR="00D8511C" w:rsidRPr="00D8511C" w:rsidRDefault="00D8511C" w:rsidP="008C000D">
      <w:pPr>
        <w:pStyle w:val="En-tte"/>
        <w:numPr>
          <w:ilvl w:val="0"/>
          <w:numId w:val="8"/>
        </w:numPr>
        <w:tabs>
          <w:tab w:val="clear" w:pos="4536"/>
          <w:tab w:val="clear" w:pos="9072"/>
        </w:tabs>
        <w:spacing w:after="120" w:line="360" w:lineRule="auto"/>
        <w:ind w:left="1701"/>
        <w:jc w:val="both"/>
        <w:rPr>
          <w:rFonts w:ascii="Arial Narrow" w:hAnsi="Arial Narrow"/>
        </w:rPr>
      </w:pPr>
      <w:r w:rsidRPr="00D8511C">
        <w:rPr>
          <w:rFonts w:ascii="Arial Narrow" w:hAnsi="Arial Narrow"/>
        </w:rPr>
        <w:t>Les majorations horaires ou frais spéciaux pour travaux minimes ;</w:t>
      </w:r>
    </w:p>
    <w:p w14:paraId="6C3870CF" w14:textId="77777777" w:rsidR="00D8511C" w:rsidRPr="00D8511C" w:rsidRDefault="00D8511C" w:rsidP="008C000D">
      <w:pPr>
        <w:pStyle w:val="En-tte"/>
        <w:numPr>
          <w:ilvl w:val="0"/>
          <w:numId w:val="8"/>
        </w:numPr>
        <w:tabs>
          <w:tab w:val="clear" w:pos="4536"/>
          <w:tab w:val="clear" w:pos="9072"/>
        </w:tabs>
        <w:spacing w:after="120" w:line="360" w:lineRule="auto"/>
        <w:ind w:left="1701"/>
        <w:jc w:val="both"/>
        <w:rPr>
          <w:rFonts w:ascii="Arial Narrow" w:hAnsi="Arial Narrow"/>
        </w:rPr>
      </w:pPr>
      <w:r w:rsidRPr="00D8511C">
        <w:rPr>
          <w:rFonts w:ascii="Arial Narrow" w:hAnsi="Arial Narrow"/>
        </w:rPr>
        <w:t>Tous les frais de panier, petits et grands déplacements, indemnités de transport ;</w:t>
      </w:r>
    </w:p>
    <w:p w14:paraId="4C4C9555" w14:textId="290B7CEB" w:rsidR="00D8511C" w:rsidRPr="00D8511C" w:rsidRDefault="00D8511C" w:rsidP="008C000D">
      <w:pPr>
        <w:pStyle w:val="En-tte"/>
        <w:numPr>
          <w:ilvl w:val="0"/>
          <w:numId w:val="7"/>
        </w:numPr>
        <w:tabs>
          <w:tab w:val="clear" w:pos="4536"/>
          <w:tab w:val="clear" w:pos="9072"/>
        </w:tabs>
        <w:spacing w:after="120" w:line="360" w:lineRule="auto"/>
        <w:jc w:val="both"/>
        <w:rPr>
          <w:rFonts w:ascii="Arial Narrow" w:hAnsi="Arial Narrow"/>
        </w:rPr>
      </w:pPr>
      <w:r w:rsidRPr="00D8511C">
        <w:rPr>
          <w:rFonts w:ascii="Arial Narrow" w:hAnsi="Arial Narrow"/>
        </w:rPr>
        <w:t>L’obligation de tenir compte d'éventuels chantiers limitrophes et concomitants</w:t>
      </w:r>
      <w:r w:rsidR="00AA18C5">
        <w:rPr>
          <w:rFonts w:ascii="Arial Narrow" w:hAnsi="Arial Narrow"/>
        </w:rPr>
        <w:t>.</w:t>
      </w:r>
    </w:p>
    <w:p w14:paraId="3109B984" w14:textId="32BE799B" w:rsidR="00D8511C" w:rsidRPr="00D8511C" w:rsidRDefault="0047128E" w:rsidP="008C000D">
      <w:pPr>
        <w:pStyle w:val="En-tte"/>
        <w:numPr>
          <w:ilvl w:val="0"/>
          <w:numId w:val="7"/>
        </w:numPr>
        <w:tabs>
          <w:tab w:val="clear" w:pos="4536"/>
          <w:tab w:val="clear" w:pos="9072"/>
        </w:tabs>
        <w:spacing w:after="120" w:line="360" w:lineRule="auto"/>
        <w:jc w:val="both"/>
        <w:rPr>
          <w:rFonts w:ascii="Arial Narrow" w:hAnsi="Arial Narrow"/>
        </w:rPr>
      </w:pPr>
      <w:r>
        <w:rPr>
          <w:rFonts w:ascii="Arial Narrow" w:hAnsi="Arial Narrow"/>
        </w:rPr>
        <w:lastRenderedPageBreak/>
        <w:t>Le titulaire de l’accord-cadre</w:t>
      </w:r>
      <w:r w:rsidR="00D8511C" w:rsidRPr="00D8511C">
        <w:rPr>
          <w:rFonts w:ascii="Arial Narrow" w:hAnsi="Arial Narrow"/>
        </w:rPr>
        <w:t>, sera réputé confirmer dans le prix et ne surtout donner lie</w:t>
      </w:r>
      <w:r>
        <w:rPr>
          <w:rFonts w:ascii="Arial Narrow" w:hAnsi="Arial Narrow"/>
        </w:rPr>
        <w:t>u à aucun supplément au titre de l’accord-cadre</w:t>
      </w:r>
      <w:r w:rsidR="00D8511C" w:rsidRPr="00D8511C">
        <w:rPr>
          <w:rFonts w:ascii="Arial Narrow" w:hAnsi="Arial Narrow"/>
        </w:rPr>
        <w:t>, ayant reconnu au cours de sa visite du site avoir tenu compte des différentes sujétions résultant des difficultés qu’il pourrait rencontrer en cours d’exécution.</w:t>
      </w:r>
    </w:p>
    <w:p w14:paraId="5D1EDC69" w14:textId="77777777" w:rsidR="00D8511C" w:rsidRPr="00D8511C" w:rsidRDefault="00D8511C" w:rsidP="008C000D">
      <w:pPr>
        <w:pStyle w:val="En-tte"/>
        <w:numPr>
          <w:ilvl w:val="0"/>
          <w:numId w:val="7"/>
        </w:numPr>
        <w:tabs>
          <w:tab w:val="clear" w:pos="4536"/>
          <w:tab w:val="clear" w:pos="9072"/>
        </w:tabs>
        <w:spacing w:after="120" w:line="360" w:lineRule="auto"/>
        <w:jc w:val="both"/>
        <w:rPr>
          <w:rFonts w:ascii="Arial Narrow" w:hAnsi="Arial Narrow"/>
        </w:rPr>
      </w:pPr>
      <w:r w:rsidRPr="00D8511C">
        <w:rPr>
          <w:rFonts w:ascii="Arial Narrow" w:hAnsi="Arial Narrow"/>
        </w:rPr>
        <w:t>Les plans d’exécution pour les prestations du marché.</w:t>
      </w:r>
    </w:p>
    <w:p w14:paraId="03FA91B9" w14:textId="77777777" w:rsidR="00D8511C" w:rsidRPr="00D8511C" w:rsidRDefault="00D8511C" w:rsidP="008C000D">
      <w:pPr>
        <w:pStyle w:val="En-tte"/>
        <w:numPr>
          <w:ilvl w:val="0"/>
          <w:numId w:val="7"/>
        </w:numPr>
        <w:tabs>
          <w:tab w:val="clear" w:pos="4536"/>
          <w:tab w:val="clear" w:pos="9072"/>
        </w:tabs>
        <w:spacing w:after="120" w:line="360" w:lineRule="auto"/>
        <w:jc w:val="both"/>
        <w:rPr>
          <w:rFonts w:ascii="Arial Narrow" w:hAnsi="Arial Narrow"/>
        </w:rPr>
      </w:pPr>
      <w:r w:rsidRPr="00D8511C">
        <w:rPr>
          <w:rFonts w:ascii="Arial Narrow" w:hAnsi="Arial Narrow"/>
        </w:rPr>
        <w:t>L'intervention du bureau de contrôle agrée et du CSPS.</w:t>
      </w:r>
    </w:p>
    <w:p w14:paraId="3EB51710" w14:textId="72DB38F4" w:rsidR="00D8511C" w:rsidRDefault="00D8511C" w:rsidP="00D8511C">
      <w:pPr>
        <w:pStyle w:val="En-tte"/>
        <w:tabs>
          <w:tab w:val="clear" w:pos="4536"/>
          <w:tab w:val="clear" w:pos="9072"/>
        </w:tabs>
        <w:spacing w:after="120" w:line="360" w:lineRule="auto"/>
        <w:jc w:val="both"/>
        <w:rPr>
          <w:rFonts w:ascii="Arial Narrow" w:hAnsi="Arial Narrow"/>
        </w:rPr>
      </w:pPr>
      <w:r w:rsidRPr="00D8511C">
        <w:rPr>
          <w:rFonts w:ascii="Arial Narrow" w:hAnsi="Arial Narrow"/>
        </w:rPr>
        <w:t>Les entreprises s'engageront à respecter le cahier des consignes de sécurité internes à l’</w:t>
      </w:r>
      <w:r w:rsidR="00950B1D">
        <w:rPr>
          <w:rFonts w:ascii="Arial Narrow" w:hAnsi="Arial Narrow"/>
        </w:rPr>
        <w:t>EPMO</w:t>
      </w:r>
      <w:r w:rsidRPr="00D8511C">
        <w:rPr>
          <w:rFonts w:ascii="Arial Narrow" w:hAnsi="Arial Narrow"/>
        </w:rPr>
        <w:t>.</w:t>
      </w:r>
    </w:p>
    <w:p w14:paraId="444284C6" w14:textId="68AB879B" w:rsidR="00D8511C" w:rsidRPr="00D8511C" w:rsidRDefault="008C000D" w:rsidP="008C000D">
      <w:pPr>
        <w:pStyle w:val="En-tte"/>
        <w:numPr>
          <w:ilvl w:val="1"/>
          <w:numId w:val="26"/>
        </w:numPr>
        <w:spacing w:after="120" w:line="360" w:lineRule="auto"/>
        <w:jc w:val="both"/>
        <w:rPr>
          <w:rFonts w:ascii="Arial Narrow" w:hAnsi="Arial Narrow"/>
          <w:b/>
        </w:rPr>
      </w:pPr>
      <w:r>
        <w:rPr>
          <w:rFonts w:ascii="Arial Narrow" w:hAnsi="Arial Narrow"/>
          <w:b/>
        </w:rPr>
        <w:t xml:space="preserve"> F</w:t>
      </w:r>
      <w:r w:rsidR="00D8511C">
        <w:rPr>
          <w:rFonts w:ascii="Arial Narrow" w:hAnsi="Arial Narrow"/>
          <w:b/>
        </w:rPr>
        <w:t>orme et variation des prix</w:t>
      </w:r>
    </w:p>
    <w:p w14:paraId="46EC701A" w14:textId="7D6E44C8" w:rsidR="00B42ED3" w:rsidRPr="00546FE0" w:rsidRDefault="00B42ED3" w:rsidP="00B42ED3">
      <w:pPr>
        <w:pStyle w:val="En-tte"/>
        <w:spacing w:after="120" w:line="360" w:lineRule="auto"/>
        <w:jc w:val="both"/>
        <w:rPr>
          <w:rFonts w:ascii="Arial Narrow" w:hAnsi="Arial Narrow"/>
        </w:rPr>
      </w:pPr>
      <w:r w:rsidRPr="005A059E">
        <w:rPr>
          <w:rFonts w:ascii="Arial Narrow" w:hAnsi="Arial Narrow"/>
        </w:rPr>
        <w:t>Les prix des prestations sont des prix</w:t>
      </w:r>
      <w:r w:rsidR="00100374">
        <w:rPr>
          <w:rFonts w:ascii="Arial Narrow" w:hAnsi="Arial Narrow"/>
        </w:rPr>
        <w:t xml:space="preserve"> forfaitaires</w:t>
      </w:r>
      <w:r w:rsidR="0047128E">
        <w:rPr>
          <w:rFonts w:ascii="Arial Narrow" w:hAnsi="Arial Narrow"/>
        </w:rPr>
        <w:t>, concernant les prestations de la part forfaitaire ; et des prix unitaires pour la part à bons de commande.</w:t>
      </w:r>
      <w:r w:rsidRPr="005A059E">
        <w:rPr>
          <w:rFonts w:ascii="Arial Narrow" w:hAnsi="Arial Narrow"/>
        </w:rPr>
        <w:t xml:space="preserve"> Ils sont </w:t>
      </w:r>
      <w:r w:rsidR="000C10A2" w:rsidRPr="005A059E">
        <w:rPr>
          <w:rFonts w:ascii="Arial Narrow" w:hAnsi="Arial Narrow"/>
        </w:rPr>
        <w:t xml:space="preserve">définitifs et </w:t>
      </w:r>
      <w:r w:rsidRPr="005A059E">
        <w:rPr>
          <w:rFonts w:ascii="Arial Narrow" w:hAnsi="Arial Narrow"/>
        </w:rPr>
        <w:t>réputés comprendre toutes les charges fiscales ou autres frappant obligatoirement les prestations.</w:t>
      </w:r>
      <w:r w:rsidRPr="00546FE0">
        <w:rPr>
          <w:rFonts w:ascii="Arial Narrow" w:hAnsi="Arial Narrow"/>
        </w:rPr>
        <w:t xml:space="preserve"> </w:t>
      </w:r>
    </w:p>
    <w:p w14:paraId="7F16F616" w14:textId="77777777" w:rsidR="00712BCE" w:rsidRPr="00546FE0" w:rsidRDefault="00712BCE" w:rsidP="00712BCE">
      <w:pPr>
        <w:pStyle w:val="En-tte"/>
        <w:spacing w:after="120" w:line="360" w:lineRule="auto"/>
        <w:rPr>
          <w:rFonts w:ascii="Arial Narrow" w:hAnsi="Arial Narrow"/>
          <w:i/>
          <w:color w:val="ED7D31" w:themeColor="accent2"/>
        </w:rPr>
      </w:pPr>
      <w:r w:rsidRPr="00546FE0">
        <w:rPr>
          <w:rFonts w:ascii="Arial Narrow" w:hAnsi="Arial Narrow"/>
        </w:rPr>
        <w:t xml:space="preserve">Ils sont fermes et actualisables si un délai supérieur à trois (3) mois s’écoule entre la date à laquelle le titulaire a fixé son prix dans l’offre et la date de début d’exécution des prestations. Dans ce cas, l’actualisation se fera aux conditions économiques correspondant à une date antérieure de trois (3) mois à la date de début d’exécution des prestations selon la formule suivante : </w:t>
      </w:r>
    </w:p>
    <w:p w14:paraId="687574ED" w14:textId="09ABFB14" w:rsidR="00E627A5" w:rsidRDefault="00B42ED3" w:rsidP="007B7446">
      <w:pPr>
        <w:pStyle w:val="En-tte"/>
        <w:spacing w:after="120" w:line="360" w:lineRule="auto"/>
        <w:rPr>
          <w:rFonts w:ascii="Arial Narrow" w:hAnsi="Arial Narrow"/>
        </w:rPr>
      </w:pPr>
      <w:r w:rsidRPr="00CF4C15">
        <w:rPr>
          <w:rFonts w:ascii="Arial Narrow" w:hAnsi="Arial Narrow"/>
        </w:rPr>
        <w:t>P = Po *</w:t>
      </w:r>
      <w:r w:rsidR="007D695A" w:rsidRPr="00CF4C15">
        <w:rPr>
          <w:rFonts w:ascii="Arial Narrow" w:hAnsi="Arial Narrow"/>
        </w:rPr>
        <w:t xml:space="preserve"> </w:t>
      </w:r>
      <w:r w:rsidRPr="00CF4C15">
        <w:rPr>
          <w:rFonts w:ascii="Arial Narrow" w:hAnsi="Arial Narrow"/>
        </w:rPr>
        <w:t>(</w:t>
      </w:r>
      <w:r w:rsidR="00696FE0" w:rsidRPr="00CF4C15">
        <w:rPr>
          <w:rFonts w:ascii="Arial Narrow" w:hAnsi="Arial Narrow"/>
        </w:rPr>
        <w:t>BT</w:t>
      </w:r>
      <w:r w:rsidRPr="00CF4C15">
        <w:rPr>
          <w:rFonts w:ascii="Arial Narrow" w:hAnsi="Arial Narrow"/>
        </w:rPr>
        <w:t xml:space="preserve">/ </w:t>
      </w:r>
      <w:proofErr w:type="spellStart"/>
      <w:r w:rsidR="00696FE0" w:rsidRPr="00CF4C15">
        <w:rPr>
          <w:rFonts w:ascii="Arial Narrow" w:hAnsi="Arial Narrow"/>
        </w:rPr>
        <w:t>BT</w:t>
      </w:r>
      <w:r w:rsidRPr="00CF4C15">
        <w:rPr>
          <w:rFonts w:ascii="Arial Narrow" w:hAnsi="Arial Narrow"/>
        </w:rPr>
        <w:t>o</w:t>
      </w:r>
      <w:proofErr w:type="spellEnd"/>
      <w:r w:rsidRPr="00CF4C15">
        <w:rPr>
          <w:rFonts w:ascii="Arial Narrow" w:hAnsi="Arial Narrow"/>
        </w:rPr>
        <w:t>)]</w:t>
      </w:r>
    </w:p>
    <w:p w14:paraId="25CBEB1C" w14:textId="4FA383A4" w:rsidR="00435B8B" w:rsidRDefault="00435B8B" w:rsidP="007B7446">
      <w:pPr>
        <w:pStyle w:val="En-tte"/>
        <w:spacing w:after="120" w:line="360" w:lineRule="auto"/>
        <w:rPr>
          <w:rFonts w:ascii="Arial Narrow" w:hAnsi="Arial Narrow"/>
        </w:rPr>
      </w:pPr>
      <w:r>
        <w:rPr>
          <w:rFonts w:ascii="Arial Narrow" w:hAnsi="Arial Narrow"/>
        </w:rPr>
        <w:t>Avec :</w:t>
      </w:r>
    </w:p>
    <w:p w14:paraId="7E3F6998" w14:textId="7981CD48" w:rsidR="00435B8B" w:rsidRPr="00C5770D" w:rsidRDefault="00435B8B" w:rsidP="00435B8B">
      <w:pPr>
        <w:pStyle w:val="En-tte"/>
        <w:spacing w:after="120" w:line="360" w:lineRule="auto"/>
        <w:ind w:left="284"/>
        <w:rPr>
          <w:rFonts w:ascii="Arial Narrow" w:hAnsi="Arial Narrow"/>
        </w:rPr>
      </w:pPr>
      <w:r w:rsidRPr="00C5770D">
        <w:rPr>
          <w:rFonts w:ascii="Arial Narrow" w:hAnsi="Arial Narrow"/>
        </w:rPr>
        <w:t>-Pour le lot 1 - Aménagement : BT18 = Menuiserie bois et quincaillerie intérieure (y compris cloisons)</w:t>
      </w:r>
    </w:p>
    <w:p w14:paraId="61C2ECA5" w14:textId="0540A36B" w:rsidR="00435B8B" w:rsidRPr="00C5770D" w:rsidRDefault="00435B8B" w:rsidP="00435B8B">
      <w:pPr>
        <w:pStyle w:val="En-tte"/>
        <w:spacing w:after="120" w:line="360" w:lineRule="auto"/>
        <w:ind w:left="284"/>
        <w:rPr>
          <w:rFonts w:ascii="Arial Narrow" w:hAnsi="Arial Narrow"/>
        </w:rPr>
      </w:pPr>
      <w:r w:rsidRPr="00C5770D">
        <w:rPr>
          <w:rFonts w:ascii="Arial Narrow" w:hAnsi="Arial Narrow"/>
        </w:rPr>
        <w:t xml:space="preserve">-Pour le lot 2 - Eclairage – électricité : BT47 = Electricité </w:t>
      </w:r>
    </w:p>
    <w:p w14:paraId="2F5EE00F" w14:textId="34302A57" w:rsidR="00435B8B" w:rsidRPr="0093763C" w:rsidRDefault="00435B8B" w:rsidP="00435B8B">
      <w:pPr>
        <w:pStyle w:val="En-tte"/>
        <w:spacing w:after="120" w:line="360" w:lineRule="auto"/>
        <w:ind w:left="284"/>
        <w:rPr>
          <w:rFonts w:ascii="Arial Narrow" w:hAnsi="Arial Narrow"/>
        </w:rPr>
      </w:pPr>
      <w:r w:rsidRPr="00C5770D">
        <w:rPr>
          <w:rFonts w:ascii="Arial Narrow" w:hAnsi="Arial Narrow"/>
        </w:rPr>
        <w:t>-Pour le lot 3 - Signalétique : BT18 = Menuiserie bois et quincaillerie intérieure (y compris cloisons)</w:t>
      </w:r>
    </w:p>
    <w:p w14:paraId="792EC57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Dans laquelle :</w:t>
      </w:r>
    </w:p>
    <w:p w14:paraId="125A986A" w14:textId="5B446935" w:rsidR="00727D8C" w:rsidRDefault="00727D8C" w:rsidP="00696FE0">
      <w:pPr>
        <w:pStyle w:val="En-tte"/>
        <w:spacing w:after="120" w:line="360" w:lineRule="auto"/>
        <w:ind w:left="851"/>
        <w:rPr>
          <w:rFonts w:ascii="Arial Narrow" w:hAnsi="Arial Narrow"/>
        </w:rPr>
      </w:pPr>
      <w:r>
        <w:rPr>
          <w:rFonts w:ascii="Arial Narrow" w:hAnsi="Arial Narrow"/>
        </w:rPr>
        <w:t xml:space="preserve">P : prix </w:t>
      </w:r>
      <w:r w:rsidR="00712BCE">
        <w:rPr>
          <w:rFonts w:ascii="Arial Narrow" w:hAnsi="Arial Narrow"/>
        </w:rPr>
        <w:t>actualisé</w:t>
      </w:r>
      <w:r>
        <w:rPr>
          <w:rFonts w:ascii="Arial Narrow" w:hAnsi="Arial Narrow"/>
        </w:rPr>
        <w:t>,</w:t>
      </w:r>
    </w:p>
    <w:p w14:paraId="3895CBE3" w14:textId="77777777" w:rsidR="00727D8C" w:rsidRPr="00C5770D" w:rsidRDefault="00727D8C" w:rsidP="00696FE0">
      <w:pPr>
        <w:pStyle w:val="En-tte"/>
        <w:spacing w:after="120" w:line="360" w:lineRule="auto"/>
        <w:ind w:left="851"/>
        <w:rPr>
          <w:rFonts w:ascii="Arial Narrow" w:hAnsi="Arial Narrow"/>
        </w:rPr>
      </w:pPr>
      <w:r>
        <w:rPr>
          <w:rFonts w:ascii="Arial Narrow" w:hAnsi="Arial Narrow"/>
        </w:rPr>
        <w:t xml:space="preserve">Po : prix </w:t>
      </w:r>
      <w:r w:rsidRPr="00C5770D">
        <w:rPr>
          <w:rFonts w:ascii="Arial Narrow" w:hAnsi="Arial Narrow"/>
        </w:rPr>
        <w:t>au mois M0,</w:t>
      </w:r>
    </w:p>
    <w:p w14:paraId="65BB91D6" w14:textId="3686EDD1" w:rsidR="00727D8C" w:rsidRPr="00C5770D" w:rsidRDefault="00696FE0" w:rsidP="00696FE0">
      <w:pPr>
        <w:pStyle w:val="En-tte"/>
        <w:spacing w:after="120" w:line="360" w:lineRule="auto"/>
        <w:ind w:left="851"/>
        <w:rPr>
          <w:rFonts w:ascii="Arial Narrow" w:hAnsi="Arial Narrow"/>
        </w:rPr>
      </w:pPr>
      <w:r w:rsidRPr="00C5770D">
        <w:rPr>
          <w:rFonts w:ascii="Arial Narrow" w:hAnsi="Arial Narrow"/>
        </w:rPr>
        <w:t>BT : dernier indice BT18</w:t>
      </w:r>
      <w:r w:rsidR="00435B8B" w:rsidRPr="00C5770D">
        <w:rPr>
          <w:rFonts w:ascii="Arial Narrow" w:hAnsi="Arial Narrow"/>
        </w:rPr>
        <w:t>/47</w:t>
      </w:r>
      <w:r w:rsidRPr="00C5770D">
        <w:rPr>
          <w:rFonts w:ascii="Arial Narrow" w:hAnsi="Arial Narrow"/>
        </w:rPr>
        <w:t xml:space="preserve"> </w:t>
      </w:r>
      <w:r w:rsidR="001B132B" w:rsidRPr="00C5770D">
        <w:rPr>
          <w:rFonts w:ascii="Arial Narrow" w:hAnsi="Arial Narrow"/>
        </w:rPr>
        <w:t xml:space="preserve">connu à la date d’actualisation </w:t>
      </w:r>
      <w:r w:rsidR="00727D8C" w:rsidRPr="00C5770D">
        <w:rPr>
          <w:rFonts w:ascii="Arial Narrow" w:hAnsi="Arial Narrow"/>
        </w:rPr>
        <w:t>des prix,</w:t>
      </w:r>
    </w:p>
    <w:p w14:paraId="74F1AB47" w14:textId="0B6A9A49" w:rsidR="00712BCE" w:rsidRDefault="00435B8B" w:rsidP="00696FE0">
      <w:pPr>
        <w:pStyle w:val="En-tte"/>
        <w:spacing w:after="120" w:line="360" w:lineRule="auto"/>
        <w:ind w:left="851"/>
        <w:rPr>
          <w:rFonts w:ascii="Arial Narrow" w:hAnsi="Arial Narrow"/>
        </w:rPr>
      </w:pPr>
      <w:proofErr w:type="spellStart"/>
      <w:r w:rsidRPr="00C5770D">
        <w:rPr>
          <w:rFonts w:ascii="Arial Narrow" w:hAnsi="Arial Narrow"/>
        </w:rPr>
        <w:t>BTo</w:t>
      </w:r>
      <w:proofErr w:type="spellEnd"/>
      <w:r w:rsidRPr="00C5770D">
        <w:rPr>
          <w:rFonts w:ascii="Arial Narrow" w:hAnsi="Arial Narrow"/>
        </w:rPr>
        <w:t xml:space="preserve"> : Indice BT18/47 </w:t>
      </w:r>
      <w:r w:rsidR="00727D8C" w:rsidRPr="00C5770D">
        <w:rPr>
          <w:rFonts w:ascii="Arial Narrow" w:hAnsi="Arial Narrow"/>
        </w:rPr>
        <w:t>au mois</w:t>
      </w:r>
      <w:r w:rsidR="00727D8C">
        <w:rPr>
          <w:rFonts w:ascii="Arial Narrow" w:hAnsi="Arial Narrow"/>
        </w:rPr>
        <w:t xml:space="preserve"> M0</w:t>
      </w:r>
      <w:r w:rsidR="006B7461">
        <w:rPr>
          <w:rFonts w:ascii="Arial Narrow" w:hAnsi="Arial Narrow"/>
        </w:rPr>
        <w:t xml:space="preserve">. </w:t>
      </w:r>
    </w:p>
    <w:p w14:paraId="67D6BECB" w14:textId="7537B397" w:rsidR="00B42ED3" w:rsidRPr="00546FE0" w:rsidRDefault="00B42ED3" w:rsidP="00712BCE">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34625BD8" w14:textId="42B793AF" w:rsidR="00B42ED3" w:rsidRPr="00546FE0" w:rsidRDefault="00B42ED3" w:rsidP="00B42ED3">
      <w:pPr>
        <w:pStyle w:val="En-tte"/>
        <w:spacing w:after="120" w:line="360" w:lineRule="auto"/>
        <w:rPr>
          <w:rFonts w:ascii="Arial Narrow" w:hAnsi="Arial Narrow"/>
        </w:rPr>
      </w:pPr>
      <w:r w:rsidRPr="00546FE0">
        <w:rPr>
          <w:rFonts w:ascii="Arial Narrow" w:hAnsi="Arial Narrow"/>
        </w:rPr>
        <w:t>L</w:t>
      </w:r>
      <w:r w:rsidR="00712BCE">
        <w:rPr>
          <w:rFonts w:ascii="Arial Narrow" w:hAnsi="Arial Narrow"/>
        </w:rPr>
        <w:t xml:space="preserve">’actualisation </w:t>
      </w:r>
      <w:r w:rsidRPr="00546FE0">
        <w:rPr>
          <w:rFonts w:ascii="Arial Narrow" w:hAnsi="Arial Narrow"/>
        </w:rPr>
        <w:t>des prix fera l’objet d’une vérification e</w:t>
      </w:r>
      <w:r w:rsidR="000C10A2" w:rsidRPr="00546FE0">
        <w:rPr>
          <w:rFonts w:ascii="Arial Narrow" w:hAnsi="Arial Narrow"/>
        </w:rPr>
        <w:t>t d’une validation par l’</w:t>
      </w:r>
      <w:r w:rsidR="0099566B">
        <w:rPr>
          <w:rFonts w:ascii="Arial Narrow" w:hAnsi="Arial Narrow"/>
        </w:rPr>
        <w:t>EPMO-VGE</w:t>
      </w:r>
      <w:r w:rsidRPr="00546FE0">
        <w:rPr>
          <w:rFonts w:ascii="Arial Narrow" w:hAnsi="Arial Narrow"/>
        </w:rPr>
        <w:t xml:space="preserve">. </w:t>
      </w:r>
    </w:p>
    <w:p w14:paraId="20317EBC" w14:textId="26E02E65" w:rsidR="00F80382"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5DFB080F" w14:textId="6D3679AC" w:rsidR="001F7052" w:rsidRDefault="001F7052" w:rsidP="001F7052">
      <w:pPr>
        <w:pStyle w:val="En-tte"/>
        <w:spacing w:after="120" w:line="360" w:lineRule="auto"/>
        <w:jc w:val="both"/>
        <w:rPr>
          <w:rFonts w:ascii="Arial Narrow" w:hAnsi="Arial Narrow"/>
        </w:rPr>
      </w:pPr>
      <w:r w:rsidRPr="001F7052">
        <w:rPr>
          <w:rFonts w:ascii="Arial Narrow" w:hAnsi="Arial Narrow"/>
        </w:rPr>
        <w:t>Le titulaire du marché devra fournir les pièces financières révisées (format.xlsx) pour vérification du service des affaires financières de la direction administrative et fina</w:t>
      </w:r>
      <w:r w:rsidR="00C5770D">
        <w:rPr>
          <w:rFonts w:ascii="Arial Narrow" w:hAnsi="Arial Narrow"/>
        </w:rPr>
        <w:t>ncière :</w:t>
      </w:r>
      <w:r>
        <w:rPr>
          <w:rFonts w:ascii="Arial Narrow" w:hAnsi="Arial Narrow"/>
        </w:rPr>
        <w:t xml:space="preserve"> </w:t>
      </w:r>
      <w:hyperlink r:id="rId8" w:history="1">
        <w:r w:rsidRPr="009323AD">
          <w:rPr>
            <w:rStyle w:val="Lienhypertexte"/>
            <w:rFonts w:ascii="Arial Narrow" w:hAnsi="Arial Narrow"/>
          </w:rPr>
          <w:t>annette.schillings@musee-orsay.fr</w:t>
        </w:r>
      </w:hyperlink>
      <w:r>
        <w:rPr>
          <w:rFonts w:ascii="Arial Narrow" w:hAnsi="Arial Narrow"/>
        </w:rPr>
        <w:t xml:space="preserve">, copie  </w:t>
      </w:r>
      <w:hyperlink r:id="rId9" w:history="1">
        <w:r w:rsidRPr="009323AD">
          <w:rPr>
            <w:rStyle w:val="Lienhypertexte"/>
            <w:rFonts w:ascii="Arial Narrow" w:hAnsi="Arial Narrow"/>
          </w:rPr>
          <w:t>juridique@musee-orsay.fr</w:t>
        </w:r>
      </w:hyperlink>
    </w:p>
    <w:p w14:paraId="4777E188" w14:textId="77777777" w:rsidR="0081396B" w:rsidRPr="00546FE0" w:rsidRDefault="005413BD" w:rsidP="003B2AF0">
      <w:pPr>
        <w:pStyle w:val="En-tte"/>
        <w:numPr>
          <w:ilvl w:val="0"/>
          <w:numId w:val="2"/>
        </w:numPr>
        <w:pBdr>
          <w:bottom w:val="single" w:sz="4" w:space="1" w:color="2F5496" w:themeColor="accent5" w:themeShade="BF"/>
        </w:pBdr>
        <w:tabs>
          <w:tab w:val="clear" w:pos="4536"/>
          <w:tab w:val="clear" w:pos="9072"/>
          <w:tab w:val="left" w:pos="1276"/>
        </w:tabs>
        <w:spacing w:after="360" w:line="259" w:lineRule="auto"/>
        <w:ind w:left="567" w:hanging="567"/>
        <w:rPr>
          <w:rFonts w:ascii="Arial Narrow" w:hAnsi="Arial Narrow"/>
          <w:b/>
        </w:rPr>
      </w:pPr>
      <w:r w:rsidRPr="00546FE0">
        <w:rPr>
          <w:rFonts w:ascii="Arial Narrow" w:hAnsi="Arial Narrow"/>
          <w:b/>
        </w:rPr>
        <w:lastRenderedPageBreak/>
        <w:t>PAIEMENT</w:t>
      </w:r>
      <w:r w:rsidR="004C5CF1" w:rsidRPr="00546FE0">
        <w:rPr>
          <w:rFonts w:ascii="Arial Narrow" w:hAnsi="Arial Narrow"/>
          <w:b/>
        </w:rPr>
        <w:t xml:space="preserve"> DES PRESTATIONS</w:t>
      </w:r>
    </w:p>
    <w:p w14:paraId="5D13ED3B" w14:textId="1A378211" w:rsidR="0014540C" w:rsidRPr="00546FE0" w:rsidRDefault="008C000D" w:rsidP="008C000D">
      <w:pPr>
        <w:pStyle w:val="En-tte"/>
        <w:numPr>
          <w:ilvl w:val="1"/>
          <w:numId w:val="27"/>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14540C" w:rsidRPr="00546FE0">
        <w:rPr>
          <w:rFonts w:ascii="Arial Narrow" w:hAnsi="Arial Narrow"/>
          <w:b/>
        </w:rPr>
        <w:t>Avance</w:t>
      </w:r>
    </w:p>
    <w:p w14:paraId="278A1F28" w14:textId="56C83879" w:rsidR="0047128E" w:rsidRPr="0047128E" w:rsidRDefault="0047128E" w:rsidP="0047128E">
      <w:pPr>
        <w:pStyle w:val="En-tte"/>
        <w:spacing w:after="120" w:line="360" w:lineRule="auto"/>
        <w:jc w:val="both"/>
        <w:rPr>
          <w:rFonts w:ascii="Arial Narrow" w:hAnsi="Arial Narrow"/>
        </w:rPr>
      </w:pPr>
      <w:r w:rsidRPr="0047128E">
        <w:rPr>
          <w:rFonts w:ascii="Arial Narrow" w:hAnsi="Arial Narrow"/>
        </w:rPr>
        <w:t>Une avance est versée au titulaire</w:t>
      </w:r>
      <w:r w:rsidR="00FA4264">
        <w:rPr>
          <w:rFonts w:ascii="Arial Narrow" w:hAnsi="Arial Narrow"/>
        </w:rPr>
        <w:t xml:space="preserve"> </w:t>
      </w:r>
      <w:r w:rsidRPr="0047128E">
        <w:rPr>
          <w:rFonts w:ascii="Arial Narrow" w:hAnsi="Arial Narrow"/>
        </w:rPr>
        <w:t>dans les conditions fixées à l’option A de l’article 10.1 du CCA</w:t>
      </w:r>
      <w:r>
        <w:rPr>
          <w:rFonts w:ascii="Arial Narrow" w:hAnsi="Arial Narrow"/>
        </w:rPr>
        <w:t xml:space="preserve">G-TVX et aux articles R. 2191-3 à R. 2191-13 </w:t>
      </w:r>
      <w:r w:rsidRPr="0047128E">
        <w:rPr>
          <w:rFonts w:ascii="Arial Narrow" w:hAnsi="Arial Narrow"/>
        </w:rPr>
        <w:t xml:space="preserve">du Code de la commande publique, sauf si celui-ci y renonce dans l’acte d’engagement. </w:t>
      </w:r>
    </w:p>
    <w:p w14:paraId="6C9D3F06" w14:textId="6C5C834C" w:rsidR="00D8511C" w:rsidRPr="008F493D" w:rsidRDefault="0047128E" w:rsidP="00FA4264">
      <w:pPr>
        <w:pStyle w:val="En-tte"/>
        <w:spacing w:after="240" w:line="360" w:lineRule="auto"/>
        <w:jc w:val="both"/>
        <w:rPr>
          <w:rFonts w:ascii="Arial Narrow" w:hAnsi="Arial Narrow"/>
        </w:rPr>
      </w:pPr>
      <w:r w:rsidRPr="0047128E">
        <w:rPr>
          <w:rFonts w:ascii="Arial Narrow" w:hAnsi="Arial Narrow"/>
        </w:rPr>
        <w:t>Le taux de l'avance est porté à 30 % lorsque le titulaire ou son sous-traitant admis au paiement direct est une petite et moyenne entreprise telle que définie à l'article R. 2151-13 du code de la commande publique. Dans le cas contraire l’avance est de 5%.</w:t>
      </w:r>
    </w:p>
    <w:p w14:paraId="6787A7E3" w14:textId="418C74C0" w:rsidR="004C5CF1" w:rsidRPr="00546FE0" w:rsidRDefault="008C000D" w:rsidP="008C000D">
      <w:pPr>
        <w:pStyle w:val="En-tte"/>
        <w:numPr>
          <w:ilvl w:val="1"/>
          <w:numId w:val="27"/>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14540C" w:rsidRPr="00546FE0">
        <w:rPr>
          <w:rFonts w:ascii="Arial Narrow" w:hAnsi="Arial Narrow"/>
          <w:b/>
        </w:rPr>
        <w:t xml:space="preserve">Paiement </w:t>
      </w:r>
      <w:r w:rsidR="000A7E17">
        <w:rPr>
          <w:rFonts w:ascii="Arial Narrow" w:hAnsi="Arial Narrow"/>
          <w:b/>
        </w:rPr>
        <w:t>des prestations</w:t>
      </w:r>
      <w:r w:rsidR="0029556E">
        <w:rPr>
          <w:rFonts w:ascii="Arial Narrow" w:hAnsi="Arial Narrow"/>
          <w:b/>
        </w:rPr>
        <w:t xml:space="preserve"> </w:t>
      </w:r>
    </w:p>
    <w:p w14:paraId="5A40A015" w14:textId="77777777" w:rsidR="00D8511C" w:rsidRPr="00B618F8" w:rsidRDefault="00D8511C" w:rsidP="00D8511C">
      <w:pPr>
        <w:pStyle w:val="En-tte"/>
        <w:spacing w:after="120" w:line="360" w:lineRule="auto"/>
        <w:jc w:val="both"/>
        <w:rPr>
          <w:rFonts w:ascii="Arial Narrow" w:hAnsi="Arial Narrow"/>
        </w:rPr>
      </w:pPr>
      <w:r w:rsidRPr="00B618F8">
        <w:rPr>
          <w:rFonts w:ascii="Arial Narrow" w:hAnsi="Arial Narrow"/>
        </w:rPr>
        <w:t>Les stipulations du présent article dérogent aux articles 12 et 13 du CCAG-Travaux. La rémunération du titulaire n’est pas établie par acomptes mensuels et il ne sera pas établi de Décompte général définitif.</w:t>
      </w:r>
    </w:p>
    <w:p w14:paraId="7C4A1FB0" w14:textId="386FBDF5" w:rsidR="004C5CF1" w:rsidRPr="006F3EC1" w:rsidRDefault="004C5CF1" w:rsidP="00FA4264">
      <w:pPr>
        <w:pStyle w:val="En-tte"/>
        <w:spacing w:line="360" w:lineRule="auto"/>
        <w:jc w:val="both"/>
        <w:rPr>
          <w:rFonts w:ascii="Arial Narrow" w:hAnsi="Arial Narrow"/>
        </w:rPr>
      </w:pPr>
      <w:r w:rsidRPr="006F3EC1">
        <w:rPr>
          <w:rFonts w:ascii="Arial Narrow" w:hAnsi="Arial Narrow"/>
        </w:rPr>
        <w:t xml:space="preserve">Le paiement des prestations </w:t>
      </w:r>
      <w:r w:rsidR="001B132B" w:rsidRPr="006F3EC1">
        <w:rPr>
          <w:rFonts w:ascii="Arial Narrow" w:hAnsi="Arial Narrow"/>
        </w:rPr>
        <w:t>donnant lieu au montant forfaitaire</w:t>
      </w:r>
      <w:r w:rsidRPr="006F3EC1">
        <w:rPr>
          <w:rFonts w:ascii="Arial Narrow" w:hAnsi="Arial Narrow"/>
        </w:rPr>
        <w:t xml:space="preserve"> </w:t>
      </w:r>
      <w:r w:rsidR="00135404" w:rsidRPr="006F3EC1">
        <w:rPr>
          <w:rFonts w:ascii="Arial Narrow" w:hAnsi="Arial Narrow"/>
        </w:rPr>
        <w:t xml:space="preserve">a lieu </w:t>
      </w:r>
      <w:r w:rsidR="00D8511C" w:rsidRPr="006F3EC1">
        <w:rPr>
          <w:rFonts w:ascii="Arial Narrow" w:hAnsi="Arial Narrow"/>
        </w:rPr>
        <w:t>en deux (2) versements</w:t>
      </w:r>
      <w:r w:rsidR="00137ABC" w:rsidRPr="006F3EC1">
        <w:rPr>
          <w:rFonts w:ascii="Arial Narrow" w:hAnsi="Arial Narrow"/>
        </w:rPr>
        <w:t xml:space="preserve"> </w:t>
      </w:r>
      <w:r w:rsidR="005A247D" w:rsidRPr="006F3EC1">
        <w:rPr>
          <w:rFonts w:ascii="Arial Narrow" w:hAnsi="Arial Narrow"/>
        </w:rPr>
        <w:t>selon la DPGF</w:t>
      </w:r>
      <w:r w:rsidR="00D8511C" w:rsidRPr="006F3EC1">
        <w:rPr>
          <w:rFonts w:ascii="Arial Narrow" w:hAnsi="Arial Narrow"/>
        </w:rPr>
        <w:t> :</w:t>
      </w:r>
    </w:p>
    <w:p w14:paraId="42AEAFE1" w14:textId="49B384DF" w:rsidR="00D8511C" w:rsidRPr="006F3EC1" w:rsidRDefault="005A7AC1" w:rsidP="008C000D">
      <w:pPr>
        <w:pStyle w:val="En-tte"/>
        <w:numPr>
          <w:ilvl w:val="0"/>
          <w:numId w:val="9"/>
        </w:numPr>
        <w:spacing w:line="360" w:lineRule="auto"/>
        <w:jc w:val="both"/>
        <w:rPr>
          <w:rFonts w:ascii="Arial Narrow" w:hAnsi="Arial Narrow"/>
        </w:rPr>
      </w:pPr>
      <w:r w:rsidRPr="006F3EC1">
        <w:rPr>
          <w:rFonts w:ascii="Arial Narrow" w:hAnsi="Arial Narrow"/>
        </w:rPr>
        <w:t>Premier versement sur présentation de la</w:t>
      </w:r>
      <w:r w:rsidR="00D8511C" w:rsidRPr="006F3EC1">
        <w:rPr>
          <w:rFonts w:ascii="Arial Narrow" w:hAnsi="Arial Narrow"/>
        </w:rPr>
        <w:t xml:space="preserve"> facture à l’issue du chantier de montage</w:t>
      </w:r>
    </w:p>
    <w:p w14:paraId="77923CA3" w14:textId="7B78812F" w:rsidR="005A7AC1" w:rsidRPr="00FA4264" w:rsidRDefault="00D8511C" w:rsidP="008C000D">
      <w:pPr>
        <w:pStyle w:val="Paragraphedeliste"/>
        <w:numPr>
          <w:ilvl w:val="0"/>
          <w:numId w:val="9"/>
        </w:numPr>
        <w:spacing w:after="360"/>
        <w:rPr>
          <w:rFonts w:ascii="Arial Narrow" w:hAnsi="Arial Narrow"/>
        </w:rPr>
      </w:pPr>
      <w:r w:rsidRPr="006F3EC1">
        <w:rPr>
          <w:rFonts w:ascii="Arial Narrow" w:hAnsi="Arial Narrow"/>
        </w:rPr>
        <w:t>Deuxième</w:t>
      </w:r>
      <w:r w:rsidR="005A7AC1" w:rsidRPr="006F3EC1">
        <w:rPr>
          <w:rFonts w:ascii="Arial Narrow" w:hAnsi="Arial Narrow"/>
        </w:rPr>
        <w:t xml:space="preserve"> versement sur présentation de la</w:t>
      </w:r>
      <w:r w:rsidRPr="006F3EC1">
        <w:rPr>
          <w:rFonts w:ascii="Arial Narrow" w:hAnsi="Arial Narrow"/>
        </w:rPr>
        <w:t xml:space="preserve"> facture à l</w:t>
      </w:r>
      <w:r w:rsidR="00A847F9" w:rsidRPr="006F3EC1">
        <w:rPr>
          <w:rFonts w:ascii="Arial Narrow" w:hAnsi="Arial Narrow"/>
        </w:rPr>
        <w:t xml:space="preserve">’issue du chantier de démontage </w:t>
      </w:r>
    </w:p>
    <w:p w14:paraId="15265006" w14:textId="60E207CB" w:rsidR="005413BD" w:rsidRPr="000A7E17" w:rsidRDefault="008C000D" w:rsidP="008C000D">
      <w:pPr>
        <w:pStyle w:val="En-tte"/>
        <w:numPr>
          <w:ilvl w:val="1"/>
          <w:numId w:val="27"/>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5413BD" w:rsidRPr="000A7E17">
        <w:rPr>
          <w:rFonts w:ascii="Arial Narrow" w:hAnsi="Arial Narrow"/>
          <w:b/>
        </w:rPr>
        <w:t>Délai global de paiement</w:t>
      </w:r>
    </w:p>
    <w:p w14:paraId="79D8B2CB" w14:textId="76E78482"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99566B">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63D76D0" w14:textId="7E573990" w:rsidR="00C93C65"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60194070" w14:textId="77777777" w:rsidR="00367714" w:rsidRPr="00546FE0" w:rsidRDefault="00367714" w:rsidP="008C000D">
      <w:pPr>
        <w:pStyle w:val="En-tte"/>
        <w:numPr>
          <w:ilvl w:val="0"/>
          <w:numId w:val="27"/>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Cession ou nantissement de créances</w:t>
      </w:r>
    </w:p>
    <w:p w14:paraId="38200BDF" w14:textId="29BD55CC" w:rsidR="004D0CF2" w:rsidRDefault="00367714" w:rsidP="004D0CF2">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5F91339F" w14:textId="77777777" w:rsidR="00F80382" w:rsidRPr="00546FE0" w:rsidRDefault="00F80382" w:rsidP="004D0CF2">
      <w:pPr>
        <w:pStyle w:val="En-tte"/>
        <w:spacing w:after="120" w:line="360" w:lineRule="auto"/>
        <w:jc w:val="both"/>
        <w:rPr>
          <w:rFonts w:ascii="Arial Narrow" w:hAnsi="Arial Narrow"/>
        </w:rPr>
      </w:pPr>
    </w:p>
    <w:p w14:paraId="4074481F" w14:textId="77777777" w:rsidR="004D0CF2" w:rsidRPr="00546FE0" w:rsidRDefault="004D0CF2" w:rsidP="003B2AF0">
      <w:pPr>
        <w:pStyle w:val="En-tte"/>
        <w:numPr>
          <w:ilvl w:val="0"/>
          <w:numId w:val="2"/>
        </w:numPr>
        <w:pBdr>
          <w:bottom w:val="single" w:sz="4" w:space="1" w:color="2F5496" w:themeColor="accent5" w:themeShade="BF"/>
        </w:pBdr>
        <w:tabs>
          <w:tab w:val="clear" w:pos="4536"/>
          <w:tab w:val="clear" w:pos="9072"/>
        </w:tabs>
        <w:spacing w:after="360" w:line="259" w:lineRule="auto"/>
        <w:ind w:left="426" w:hanging="426"/>
        <w:rPr>
          <w:rFonts w:ascii="Arial Narrow" w:hAnsi="Arial Narrow"/>
          <w:b/>
        </w:rPr>
      </w:pPr>
      <w:r w:rsidRPr="00546FE0">
        <w:rPr>
          <w:rFonts w:ascii="Arial Narrow" w:hAnsi="Arial Narrow"/>
          <w:b/>
        </w:rPr>
        <w:t>FACTURATION</w:t>
      </w:r>
    </w:p>
    <w:p w14:paraId="47FFAC7F" w14:textId="24C3B037" w:rsidR="004C5CF1" w:rsidRPr="00546FE0" w:rsidRDefault="008C000D" w:rsidP="008C000D">
      <w:pPr>
        <w:pStyle w:val="En-tte"/>
        <w:numPr>
          <w:ilvl w:val="1"/>
          <w:numId w:val="27"/>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4C5CF1" w:rsidRPr="00546FE0">
        <w:rPr>
          <w:rFonts w:ascii="Arial Narrow" w:hAnsi="Arial Narrow"/>
          <w:b/>
        </w:rPr>
        <w:t>Contenu des factures</w:t>
      </w:r>
    </w:p>
    <w:p w14:paraId="368958CE" w14:textId="473E089B" w:rsidR="004C5CF1" w:rsidRPr="00546FE0" w:rsidRDefault="004C5CF1" w:rsidP="00F6320E">
      <w:pPr>
        <w:pStyle w:val="En-tte"/>
        <w:spacing w:after="120" w:line="360" w:lineRule="auto"/>
        <w:jc w:val="both"/>
        <w:rPr>
          <w:rFonts w:ascii="Arial Narrow" w:hAnsi="Arial Narrow"/>
        </w:rPr>
      </w:pPr>
      <w:r w:rsidRPr="004E4321">
        <w:rPr>
          <w:rFonts w:ascii="Arial Narrow" w:hAnsi="Arial Narrow"/>
        </w:rPr>
        <w:t>En cas de cotraitance, le mandataire du groupement est seul habilité à présenter l’ensemble des factures à l’</w:t>
      </w:r>
      <w:r w:rsidR="0099566B">
        <w:rPr>
          <w:rFonts w:ascii="Arial Narrow" w:hAnsi="Arial Narrow"/>
        </w:rPr>
        <w:t>EPMO-VGE</w:t>
      </w:r>
      <w:r w:rsidRPr="004E4321">
        <w:rPr>
          <w:rFonts w:ascii="Arial Narrow" w:hAnsi="Arial Narrow"/>
        </w:rPr>
        <w:t>.</w:t>
      </w:r>
    </w:p>
    <w:p w14:paraId="4E20BA6A"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lastRenderedPageBreak/>
        <w:t>Chaque facture devra comporter, conformément aux dispositions de l’article D. 2192-2 du code de la commande publique, notamment les indications suivantes :</w:t>
      </w:r>
    </w:p>
    <w:p w14:paraId="589C5DB5"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01C3C37F" w14:textId="77777777" w:rsidR="006A63E0" w:rsidRPr="00546FE0" w:rsidRDefault="008F493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4E2F9157" w14:textId="31DCF45B"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99566B">
        <w:rPr>
          <w:rFonts w:ascii="Arial Narrow" w:hAnsi="Arial Narrow"/>
        </w:rPr>
        <w:t>EPMO-VGE</w:t>
      </w:r>
      <w:r w:rsidRPr="00546FE0">
        <w:rPr>
          <w:rFonts w:ascii="Arial Narrow" w:hAnsi="Arial Narrow"/>
        </w:rPr>
        <w:t> ;</w:t>
      </w:r>
    </w:p>
    <w:p w14:paraId="11E784E9"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9E2A200" w14:textId="487145A8"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w:t>
      </w:r>
      <w:r w:rsidR="00435B8B">
        <w:rPr>
          <w:rFonts w:ascii="Arial Narrow" w:hAnsi="Arial Narrow"/>
        </w:rPr>
        <w:t xml:space="preserve"> </w:t>
      </w:r>
      <w:r w:rsidRPr="00546FE0">
        <w:rPr>
          <w:rFonts w:ascii="Arial Narrow" w:hAnsi="Arial Narrow"/>
        </w:rPr>
        <w:t>;</w:t>
      </w:r>
    </w:p>
    <w:p w14:paraId="066DE585"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410ADB2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588778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60374103"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316099D4" w14:textId="79B06642" w:rsidR="00AA18C5"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42384CC2" w14:textId="63D54D6A" w:rsidR="004C5CF1" w:rsidRPr="00546FE0" w:rsidRDefault="008C000D" w:rsidP="008C000D">
      <w:pPr>
        <w:pStyle w:val="En-tte"/>
        <w:numPr>
          <w:ilvl w:val="1"/>
          <w:numId w:val="27"/>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4C5CF1" w:rsidRPr="00546FE0">
        <w:rPr>
          <w:rFonts w:ascii="Arial Narrow" w:hAnsi="Arial Narrow"/>
          <w:b/>
        </w:rPr>
        <w:t>Obligation d’envoi de factures dématérialisées</w:t>
      </w:r>
    </w:p>
    <w:p w14:paraId="04E57477" w14:textId="1266A2E5"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0" w:history="1">
        <w:r w:rsidRPr="00546FE0">
          <w:rPr>
            <w:rStyle w:val="Lienhypertexte"/>
            <w:rFonts w:ascii="Arial Narrow" w:hAnsi="Arial Narrow"/>
            <w:bCs/>
            <w:i/>
          </w:rPr>
          <w:t>https://chorus-pro.gouv.fr/</w:t>
        </w:r>
      </w:hyperlink>
    </w:p>
    <w:p w14:paraId="22831821" w14:textId="1FDC21DB" w:rsidR="00AA18C5"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463BC472" w14:textId="71A6FCC4" w:rsidR="004C5CF1" w:rsidRPr="00546FE0" w:rsidRDefault="008C000D" w:rsidP="008C000D">
      <w:pPr>
        <w:pStyle w:val="En-tte"/>
        <w:numPr>
          <w:ilvl w:val="1"/>
          <w:numId w:val="27"/>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6A63E0" w:rsidRPr="00546FE0">
        <w:rPr>
          <w:rFonts w:ascii="Arial Narrow" w:hAnsi="Arial Narrow"/>
          <w:b/>
        </w:rPr>
        <w:t>E</w:t>
      </w:r>
      <w:r w:rsidR="004C5CF1" w:rsidRPr="00546FE0">
        <w:rPr>
          <w:rFonts w:ascii="Arial Narrow" w:hAnsi="Arial Narrow"/>
          <w:b/>
        </w:rPr>
        <w:t>nvoi des factures dématérialisées</w:t>
      </w:r>
    </w:p>
    <w:p w14:paraId="7DEC2772"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67B23F0A" w14:textId="12AEB2F5" w:rsidR="004C5CF1" w:rsidRPr="00546FE0" w:rsidRDefault="004C5CF1" w:rsidP="008C000D">
      <w:pPr>
        <w:pStyle w:val="En-tte"/>
        <w:numPr>
          <w:ilvl w:val="0"/>
          <w:numId w:val="5"/>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99566B">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3C2961F0" w14:textId="77777777" w:rsidR="004C5CF1" w:rsidRPr="00546FE0" w:rsidRDefault="004C5CF1" w:rsidP="008C000D">
      <w:pPr>
        <w:pStyle w:val="En-tte"/>
        <w:numPr>
          <w:ilvl w:val="0"/>
          <w:numId w:val="5"/>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1A9EFEF8" w14:textId="77777777" w:rsidR="004C5CF1" w:rsidRPr="00546FE0" w:rsidRDefault="004C5CF1" w:rsidP="008C000D">
      <w:pPr>
        <w:pStyle w:val="En-tte"/>
        <w:numPr>
          <w:ilvl w:val="0"/>
          <w:numId w:val="5"/>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60A82E35" w14:textId="045D4ED7" w:rsidR="00F00B4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0AA64050" w14:textId="77777777" w:rsidR="00FA4264" w:rsidRPr="00546FE0" w:rsidRDefault="00FA4264" w:rsidP="00F00B40">
      <w:pPr>
        <w:pStyle w:val="En-tte"/>
        <w:spacing w:after="120" w:line="360" w:lineRule="auto"/>
        <w:jc w:val="both"/>
        <w:rPr>
          <w:rFonts w:ascii="Arial Narrow" w:hAnsi="Arial Narrow"/>
        </w:rPr>
      </w:pPr>
    </w:p>
    <w:p w14:paraId="2F019759" w14:textId="77777777" w:rsidR="004A157C" w:rsidRPr="00546FE0" w:rsidRDefault="004A157C" w:rsidP="006465DC">
      <w:pPr>
        <w:pStyle w:val="En-tte"/>
        <w:spacing w:after="120" w:line="360" w:lineRule="auto"/>
        <w:jc w:val="both"/>
        <w:rPr>
          <w:rFonts w:ascii="Arial Narrow" w:hAnsi="Arial Narrow"/>
        </w:rPr>
      </w:pPr>
    </w:p>
    <w:p w14:paraId="6B1800FA"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PENALITES</w:t>
      </w:r>
    </w:p>
    <w:p w14:paraId="12EA7A3F" w14:textId="3CF71911" w:rsidR="00AB0814" w:rsidRPr="00402FCE" w:rsidRDefault="00A65F6C" w:rsidP="00AB0814">
      <w:pPr>
        <w:pStyle w:val="En-tte"/>
        <w:spacing w:after="120" w:line="360" w:lineRule="auto"/>
        <w:jc w:val="both"/>
        <w:rPr>
          <w:rFonts w:ascii="Arial Narrow" w:hAnsi="Arial Narrow"/>
        </w:rPr>
      </w:pPr>
      <w:r>
        <w:rPr>
          <w:rFonts w:ascii="Arial Narrow" w:hAnsi="Arial Narrow"/>
        </w:rPr>
        <w:t>Par dérogation à l’article 19.2.4</w:t>
      </w:r>
      <w:r w:rsidR="00AB0814" w:rsidRPr="00402FCE">
        <w:rPr>
          <w:rFonts w:ascii="Arial Narrow" w:hAnsi="Arial Narrow"/>
        </w:rPr>
        <w:t xml:space="preserve"> du CCAG-Travaux, toutes les pénalités sont encourues sur simple constatation du retard ou du manquement du titulaire par le maître d’œuvre ou l’acheteur.</w:t>
      </w:r>
    </w:p>
    <w:p w14:paraId="48608D71" w14:textId="2B38F9B2"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L’application des pénalités ne fait pas obstacle à l’application des mesures co</w:t>
      </w:r>
      <w:r w:rsidR="004E4321">
        <w:rPr>
          <w:rFonts w:ascii="Arial Narrow" w:hAnsi="Arial Narrow"/>
        </w:rPr>
        <w:t>ercitives prévues à l’article 52</w:t>
      </w:r>
      <w:r w:rsidRPr="00402FCE">
        <w:rPr>
          <w:rFonts w:ascii="Arial Narrow" w:hAnsi="Arial Narrow"/>
        </w:rPr>
        <w:t xml:space="preserve"> du CCAG-Travaux. </w:t>
      </w:r>
    </w:p>
    <w:p w14:paraId="3B1EF7A0"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Dans le cas de cotraitants (groupement solidaire ou conjoint), les pénalités sont</w:t>
      </w:r>
      <w:r>
        <w:rPr>
          <w:rFonts w:ascii="Arial Narrow" w:hAnsi="Arial Narrow"/>
        </w:rPr>
        <w:t xml:space="preserve"> </w:t>
      </w:r>
      <w:r w:rsidRPr="00402FCE">
        <w:rPr>
          <w:rFonts w:ascii="Arial Narrow" w:hAnsi="Arial Narrow"/>
        </w:rPr>
        <w:t>notifiées au mandataire à qui il appartient de les répartir éventuellement entre les cotraitants et qui demeure responsable de leur paiement.</w:t>
      </w:r>
    </w:p>
    <w:p w14:paraId="2E0E8B38" w14:textId="5EC5E14E" w:rsidR="00AB0814" w:rsidRPr="00402FCE" w:rsidRDefault="00A65F6C" w:rsidP="00AB0814">
      <w:pPr>
        <w:pStyle w:val="En-tte"/>
        <w:spacing w:after="120" w:line="360" w:lineRule="auto"/>
        <w:jc w:val="both"/>
        <w:rPr>
          <w:rFonts w:ascii="Arial Narrow" w:hAnsi="Arial Narrow"/>
        </w:rPr>
      </w:pPr>
      <w:r>
        <w:rPr>
          <w:rFonts w:ascii="Arial Narrow" w:hAnsi="Arial Narrow"/>
        </w:rPr>
        <w:t>Par dérogation à l'article 19.1.1</w:t>
      </w:r>
      <w:r w:rsidR="00AB0814" w:rsidRPr="00402FCE">
        <w:rPr>
          <w:rFonts w:ascii="Arial Narrow" w:hAnsi="Arial Narrow"/>
        </w:rPr>
        <w:t xml:space="preserve"> du CCAG-Travaux, lorsque le délai dont dispose le titulaire expire un samedi, dimanche ou jour férié, le délai n’est pas prolongé jusqu’au jour ouvré suivant, la pénalité correspondante s’appliquant à partir du premier jour suivant l’expiration du délai et s'achève le jour de la date réelle de fin d'exécution de la prestation.</w:t>
      </w:r>
    </w:p>
    <w:p w14:paraId="7EFFB1DD" w14:textId="02435F98" w:rsidR="00AB0814" w:rsidRDefault="00AB0814" w:rsidP="00AB0814">
      <w:pPr>
        <w:pStyle w:val="En-tte"/>
        <w:spacing w:after="120" w:line="360" w:lineRule="auto"/>
        <w:jc w:val="both"/>
        <w:rPr>
          <w:rFonts w:ascii="Arial Narrow" w:hAnsi="Arial Narrow"/>
        </w:rPr>
      </w:pPr>
      <w:r w:rsidRPr="00402FCE">
        <w:rPr>
          <w:rFonts w:ascii="Arial Narrow" w:hAnsi="Arial Narrow"/>
        </w:rPr>
        <w:t>Les pénalités ne</w:t>
      </w:r>
      <w:r>
        <w:rPr>
          <w:rFonts w:ascii="Arial Narrow" w:hAnsi="Arial Narrow"/>
        </w:rPr>
        <w:t xml:space="preserve"> sont pas assujetties à la TVA.</w:t>
      </w:r>
    </w:p>
    <w:p w14:paraId="00E9C5B9" w14:textId="77777777" w:rsidR="004E4321" w:rsidRDefault="004E4321" w:rsidP="00AB0814">
      <w:pPr>
        <w:pStyle w:val="En-tte"/>
        <w:spacing w:after="120" w:line="360" w:lineRule="auto"/>
        <w:jc w:val="both"/>
        <w:rPr>
          <w:rFonts w:ascii="Arial Narrow" w:hAnsi="Arial Narrow"/>
        </w:rPr>
      </w:pPr>
    </w:p>
    <w:p w14:paraId="6DB6EF88" w14:textId="6C3D260E" w:rsidR="004E4321" w:rsidRPr="00402FCE" w:rsidRDefault="004E4321" w:rsidP="00AB0814">
      <w:pPr>
        <w:pStyle w:val="En-tte"/>
        <w:spacing w:after="120" w:line="360" w:lineRule="auto"/>
        <w:jc w:val="both"/>
        <w:rPr>
          <w:rFonts w:ascii="Arial Narrow" w:hAnsi="Arial Narrow"/>
        </w:rPr>
      </w:pPr>
      <w:r>
        <w:rPr>
          <w:rFonts w:ascii="Arial Narrow" w:hAnsi="Arial Narrow"/>
        </w:rPr>
        <w:t>Par dérogation à l’article 19.2.3, les pénalités de retard applicables sont les suivantes :</w:t>
      </w:r>
    </w:p>
    <w:p w14:paraId="32577947" w14:textId="135AAF6E" w:rsidR="00AB0814" w:rsidRPr="00402FCE" w:rsidRDefault="00AB0814" w:rsidP="008C000D">
      <w:pPr>
        <w:pStyle w:val="En-tte"/>
        <w:numPr>
          <w:ilvl w:val="0"/>
          <w:numId w:val="18"/>
        </w:numPr>
        <w:spacing w:after="120" w:line="360" w:lineRule="auto"/>
        <w:jc w:val="both"/>
        <w:rPr>
          <w:rFonts w:ascii="Arial Narrow" w:hAnsi="Arial Narrow"/>
          <w:i/>
          <w:u w:val="single"/>
        </w:rPr>
      </w:pPr>
      <w:r w:rsidRPr="00402FCE">
        <w:rPr>
          <w:rFonts w:ascii="Arial Narrow" w:hAnsi="Arial Narrow"/>
          <w:i/>
          <w:u w:val="single"/>
        </w:rPr>
        <w:t>Retard dans l’établissement, la présentation et la correction des documents de préparation et d’exécution des travaux</w:t>
      </w:r>
    </w:p>
    <w:p w14:paraId="60D4545C" w14:textId="3F4C8A31"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dépassement des délais fixés pour la remise des pièces</w:t>
      </w:r>
      <w:r>
        <w:rPr>
          <w:rFonts w:ascii="Arial Narrow" w:hAnsi="Arial Narrow"/>
        </w:rPr>
        <w:t xml:space="preserve"> ou documents</w:t>
      </w:r>
      <w:r w:rsidRPr="00402FCE">
        <w:rPr>
          <w:rFonts w:ascii="Arial Narrow" w:hAnsi="Arial Narrow"/>
        </w:rPr>
        <w:t xml:space="preserve"> prévus au présent</w:t>
      </w:r>
      <w:r>
        <w:rPr>
          <w:rFonts w:ascii="Arial Narrow" w:hAnsi="Arial Narrow"/>
        </w:rPr>
        <w:t xml:space="preserve"> marché</w:t>
      </w:r>
      <w:r w:rsidRPr="00402FCE">
        <w:rPr>
          <w:rFonts w:ascii="Arial Narrow" w:hAnsi="Arial Narrow"/>
        </w:rPr>
        <w:t xml:space="preserve">, le titulaire encourt des pénalités dont le montant par jour </w:t>
      </w:r>
      <w:r>
        <w:rPr>
          <w:rFonts w:ascii="Arial Narrow" w:hAnsi="Arial Narrow"/>
        </w:rPr>
        <w:t xml:space="preserve">calendaire </w:t>
      </w:r>
      <w:r w:rsidRPr="00402FCE">
        <w:rPr>
          <w:rFonts w:ascii="Arial Narrow" w:hAnsi="Arial Narrow"/>
        </w:rPr>
        <w:t xml:space="preserve">de retard et par document est fixé à cent </w:t>
      </w:r>
      <w:r>
        <w:rPr>
          <w:rFonts w:ascii="Arial Narrow" w:hAnsi="Arial Narrow"/>
        </w:rPr>
        <w:t>(100) </w:t>
      </w:r>
      <w:r w:rsidRPr="00402FCE">
        <w:rPr>
          <w:rFonts w:ascii="Arial Narrow" w:hAnsi="Arial Narrow"/>
        </w:rPr>
        <w:t>euros</w:t>
      </w:r>
      <w:r>
        <w:rPr>
          <w:rFonts w:ascii="Arial Narrow" w:hAnsi="Arial Narrow"/>
        </w:rPr>
        <w:t>.</w:t>
      </w:r>
    </w:p>
    <w:p w14:paraId="4CB536C5" w14:textId="77777777" w:rsidR="00AB0814" w:rsidRPr="00402FCE" w:rsidRDefault="00AB0814" w:rsidP="008C000D">
      <w:pPr>
        <w:pStyle w:val="En-tte"/>
        <w:numPr>
          <w:ilvl w:val="0"/>
          <w:numId w:val="18"/>
        </w:numPr>
        <w:spacing w:after="120" w:line="360" w:lineRule="auto"/>
        <w:jc w:val="both"/>
        <w:rPr>
          <w:rFonts w:ascii="Arial Narrow" w:hAnsi="Arial Narrow"/>
          <w:i/>
          <w:u w:val="single"/>
        </w:rPr>
      </w:pPr>
      <w:r w:rsidRPr="00402FCE">
        <w:rPr>
          <w:rFonts w:ascii="Arial Narrow" w:hAnsi="Arial Narrow"/>
          <w:i/>
          <w:u w:val="single"/>
        </w:rPr>
        <w:t>Retard dans l’exécution des travaux et dans la présentation d’échantillons, maquettes et prototypes</w:t>
      </w:r>
    </w:p>
    <w:p w14:paraId="5F030C3D" w14:textId="27D4164A"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retard dans l’exécution des travaux, qu’il s’agisse de l’ensemble du marché ou d’une phase pour laquelle un délai partiel ou une date limite a été fixé, il est appliquée une pénalité égale à trois cent</w:t>
      </w:r>
      <w:r>
        <w:rPr>
          <w:rFonts w:ascii="Arial Narrow" w:hAnsi="Arial Narrow"/>
        </w:rPr>
        <w:t>s</w:t>
      </w:r>
      <w:r w:rsidRPr="00402FCE">
        <w:rPr>
          <w:rFonts w:ascii="Arial Narrow" w:hAnsi="Arial Narrow"/>
        </w:rPr>
        <w:t xml:space="preserve"> (300) euros par jour calendaire de retard constaté.</w:t>
      </w:r>
    </w:p>
    <w:p w14:paraId="12F976DA" w14:textId="4A71D1C8"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Les pénalités sont encourues du fait de la simple constatation du retard par le maître d’œuvre ou </w:t>
      </w:r>
      <w:r w:rsidR="002D60DB">
        <w:rPr>
          <w:rFonts w:ascii="Arial Narrow" w:hAnsi="Arial Narrow"/>
        </w:rPr>
        <w:t>le Maitre d’ouvrage</w:t>
      </w:r>
      <w:r w:rsidRPr="00402FCE">
        <w:rPr>
          <w:rFonts w:ascii="Arial Narrow" w:hAnsi="Arial Narrow"/>
        </w:rPr>
        <w:t xml:space="preserve"> à partir de la date d’intervention prévue dans le calendrier détaillé d’exécution des travaux</w:t>
      </w:r>
      <w:r>
        <w:rPr>
          <w:rFonts w:ascii="Arial Narrow" w:hAnsi="Arial Narrow"/>
        </w:rPr>
        <w:t xml:space="preserve"> pour tout ou partie d’ouvrage.</w:t>
      </w:r>
    </w:p>
    <w:p w14:paraId="075131E3" w14:textId="77777777" w:rsidR="00AB0814" w:rsidRPr="00402FCE" w:rsidRDefault="00AB0814" w:rsidP="008C000D">
      <w:pPr>
        <w:pStyle w:val="En-tte"/>
        <w:numPr>
          <w:ilvl w:val="0"/>
          <w:numId w:val="18"/>
        </w:numPr>
        <w:spacing w:after="120" w:line="360" w:lineRule="auto"/>
        <w:jc w:val="both"/>
        <w:rPr>
          <w:rFonts w:ascii="Arial Narrow" w:hAnsi="Arial Narrow"/>
          <w:i/>
          <w:u w:val="single"/>
        </w:rPr>
      </w:pPr>
      <w:r w:rsidRPr="00402FCE">
        <w:rPr>
          <w:rFonts w:ascii="Arial Narrow" w:hAnsi="Arial Narrow"/>
          <w:i/>
          <w:u w:val="single"/>
        </w:rPr>
        <w:t>Retard dans le repliement des installations de chantier et la remise en état des lieux</w:t>
      </w:r>
    </w:p>
    <w:p w14:paraId="50F376C7" w14:textId="1B974772"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Le délai d’exécution des travaux englobe le repliement des installations de chantier et la remise en état des lieux. Tout retard constaté sur ces opérations sera sanctionné comme retard dans </w:t>
      </w:r>
      <w:r>
        <w:rPr>
          <w:rFonts w:ascii="Arial Narrow" w:hAnsi="Arial Narrow"/>
        </w:rPr>
        <w:t>l’exécution</w:t>
      </w:r>
      <w:r w:rsidRPr="00402FCE">
        <w:rPr>
          <w:rFonts w:ascii="Arial Narrow" w:hAnsi="Arial Narrow"/>
        </w:rPr>
        <w:t xml:space="preserve"> des travaux. En outre, après mise en demeure à la suite de la constatation d'un tel retard, ces prestations seront exécutées aux frais du titulaire sans préjudice de l'application de pénalité</w:t>
      </w:r>
      <w:r>
        <w:rPr>
          <w:rFonts w:ascii="Arial Narrow" w:hAnsi="Arial Narrow"/>
        </w:rPr>
        <w:t>s.</w:t>
      </w:r>
    </w:p>
    <w:p w14:paraId="27209BAB" w14:textId="77777777" w:rsidR="00AB0814" w:rsidRPr="00402FCE" w:rsidRDefault="00AB0814" w:rsidP="008C000D">
      <w:pPr>
        <w:pStyle w:val="En-tte"/>
        <w:numPr>
          <w:ilvl w:val="0"/>
          <w:numId w:val="18"/>
        </w:numPr>
        <w:spacing w:after="120" w:line="360" w:lineRule="auto"/>
        <w:jc w:val="both"/>
        <w:rPr>
          <w:rFonts w:ascii="Arial Narrow" w:hAnsi="Arial Narrow"/>
          <w:i/>
          <w:u w:val="single"/>
        </w:rPr>
      </w:pPr>
      <w:r w:rsidRPr="00402FCE">
        <w:rPr>
          <w:rFonts w:ascii="Arial Narrow" w:hAnsi="Arial Narrow"/>
          <w:i/>
          <w:u w:val="single"/>
        </w:rPr>
        <w:lastRenderedPageBreak/>
        <w:t>Retard dans le nettoyage</w:t>
      </w:r>
    </w:p>
    <w:p w14:paraId="2900ADC3" w14:textId="0FA8F0B2" w:rsidR="00AB0814" w:rsidRPr="00402FCE" w:rsidRDefault="002D60DB" w:rsidP="00AB0814">
      <w:pPr>
        <w:pStyle w:val="En-tte"/>
        <w:spacing w:after="120" w:line="360" w:lineRule="auto"/>
        <w:jc w:val="both"/>
        <w:rPr>
          <w:rFonts w:ascii="Arial Narrow" w:hAnsi="Arial Narrow"/>
        </w:rPr>
      </w:pPr>
      <w:r>
        <w:rPr>
          <w:rFonts w:ascii="Arial Narrow" w:hAnsi="Arial Narrow"/>
        </w:rPr>
        <w:t>En</w:t>
      </w:r>
      <w:r w:rsidR="00AB0814" w:rsidRPr="00402FCE">
        <w:rPr>
          <w:rFonts w:ascii="Arial Narrow" w:hAnsi="Arial Narrow"/>
        </w:rPr>
        <w:t xml:space="preserve"> cas de retard dans le nettoiement des espaces, le titulaire subira une pénalité de cent (100) euros par jour </w:t>
      </w:r>
      <w:r w:rsidR="00AB0814">
        <w:rPr>
          <w:rFonts w:ascii="Arial Narrow" w:hAnsi="Arial Narrow"/>
        </w:rPr>
        <w:t xml:space="preserve">calendaire </w:t>
      </w:r>
      <w:r w:rsidR="00AB0814" w:rsidRPr="00402FCE">
        <w:rPr>
          <w:rFonts w:ascii="Arial Narrow" w:hAnsi="Arial Narrow"/>
        </w:rPr>
        <w:t>de retard constaté sur le délai imposé par le maître d’œuvre pour remédier à cette défaillan</w:t>
      </w:r>
      <w:r w:rsidR="00AB0814">
        <w:rPr>
          <w:rFonts w:ascii="Arial Narrow" w:hAnsi="Arial Narrow"/>
        </w:rPr>
        <w:t>ce.</w:t>
      </w:r>
    </w:p>
    <w:p w14:paraId="3DBD9ECD" w14:textId="77777777" w:rsidR="00AB0814" w:rsidRPr="00402FCE" w:rsidRDefault="00AB0814" w:rsidP="008C000D">
      <w:pPr>
        <w:pStyle w:val="En-tte"/>
        <w:numPr>
          <w:ilvl w:val="0"/>
          <w:numId w:val="18"/>
        </w:numPr>
        <w:spacing w:after="120" w:line="360" w:lineRule="auto"/>
        <w:jc w:val="both"/>
        <w:rPr>
          <w:rFonts w:ascii="Arial Narrow" w:hAnsi="Arial Narrow"/>
          <w:i/>
          <w:u w:val="single"/>
        </w:rPr>
      </w:pPr>
      <w:r w:rsidRPr="00402FCE">
        <w:rPr>
          <w:rFonts w:ascii="Arial Narrow" w:hAnsi="Arial Narrow"/>
          <w:i/>
          <w:u w:val="single"/>
        </w:rPr>
        <w:t>Retard et absence aux réunions de chantier</w:t>
      </w:r>
    </w:p>
    <w:p w14:paraId="2E81F6AA" w14:textId="7F168A31"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Chaque absence ou retard de plus d’une demi-heure aux réunions de chantier entraînera l’application d’une pénalité de cinquante (50) euros par absence ou retard constaté.</w:t>
      </w:r>
    </w:p>
    <w:p w14:paraId="4AE0A994" w14:textId="77777777" w:rsidR="00AB0814" w:rsidRPr="00402FCE" w:rsidRDefault="00AB0814" w:rsidP="008C000D">
      <w:pPr>
        <w:pStyle w:val="En-tte"/>
        <w:numPr>
          <w:ilvl w:val="0"/>
          <w:numId w:val="18"/>
        </w:numPr>
        <w:spacing w:after="120" w:line="360" w:lineRule="auto"/>
        <w:jc w:val="both"/>
        <w:rPr>
          <w:rFonts w:ascii="Arial Narrow" w:hAnsi="Arial Narrow"/>
          <w:i/>
          <w:u w:val="single"/>
        </w:rPr>
      </w:pPr>
      <w:r w:rsidRPr="00402FCE">
        <w:rPr>
          <w:rFonts w:ascii="Arial Narrow" w:hAnsi="Arial Narrow"/>
          <w:i/>
          <w:u w:val="single"/>
        </w:rPr>
        <w:t>Retard dans la production des contrats de sous-traitance</w:t>
      </w:r>
    </w:p>
    <w:p w14:paraId="27D67A18" w14:textId="4061AC8F" w:rsidR="00AB0814" w:rsidRPr="00402FCE" w:rsidRDefault="002D60DB" w:rsidP="00AB0814">
      <w:pPr>
        <w:pStyle w:val="En-tte"/>
        <w:spacing w:after="120" w:line="360" w:lineRule="auto"/>
        <w:jc w:val="both"/>
        <w:rPr>
          <w:rFonts w:ascii="Arial Narrow" w:hAnsi="Arial Narrow"/>
        </w:rPr>
      </w:pPr>
      <w:r>
        <w:rPr>
          <w:rFonts w:ascii="Arial Narrow" w:hAnsi="Arial Narrow"/>
        </w:rPr>
        <w:t xml:space="preserve">Application de la pénalité prévue à l’article </w:t>
      </w:r>
      <w:r w:rsidR="00FA2968">
        <w:rPr>
          <w:rFonts w:ascii="Arial Narrow" w:hAnsi="Arial Narrow"/>
        </w:rPr>
        <w:t xml:space="preserve">24 </w:t>
      </w:r>
      <w:r>
        <w:rPr>
          <w:rFonts w:ascii="Arial Narrow" w:hAnsi="Arial Narrow"/>
        </w:rPr>
        <w:t>du CCAP</w:t>
      </w:r>
      <w:r w:rsidR="00AB0814">
        <w:rPr>
          <w:rFonts w:ascii="Arial Narrow" w:hAnsi="Arial Narrow"/>
        </w:rPr>
        <w:t>.</w:t>
      </w:r>
    </w:p>
    <w:p w14:paraId="6A16B0B3" w14:textId="77777777" w:rsidR="00AB0814" w:rsidRPr="00402FCE" w:rsidRDefault="00AB0814" w:rsidP="008C000D">
      <w:pPr>
        <w:pStyle w:val="En-tte"/>
        <w:numPr>
          <w:ilvl w:val="0"/>
          <w:numId w:val="18"/>
        </w:numPr>
        <w:spacing w:after="120" w:line="360" w:lineRule="auto"/>
        <w:jc w:val="both"/>
        <w:rPr>
          <w:rFonts w:ascii="Arial Narrow" w:hAnsi="Arial Narrow"/>
          <w:i/>
          <w:u w:val="single"/>
        </w:rPr>
      </w:pPr>
      <w:r w:rsidRPr="00402FCE">
        <w:rPr>
          <w:rFonts w:ascii="Arial Narrow" w:hAnsi="Arial Narrow"/>
          <w:i/>
          <w:u w:val="single"/>
        </w:rPr>
        <w:t>Retard dans la production des attestations d’assurance</w:t>
      </w:r>
    </w:p>
    <w:p w14:paraId="0385B5E5" w14:textId="0218F92A"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retard dans la remise de ces documents, la pénalité suivante sera appliquée : cent (100) euros par jour de retard constaté</w:t>
      </w:r>
      <w:r>
        <w:rPr>
          <w:rFonts w:ascii="Arial Narrow" w:hAnsi="Arial Narrow"/>
        </w:rPr>
        <w:t>.</w:t>
      </w:r>
    </w:p>
    <w:p w14:paraId="3B9FD720" w14:textId="77777777" w:rsidR="00AB0814" w:rsidRPr="00402FCE" w:rsidRDefault="00AB0814" w:rsidP="008C000D">
      <w:pPr>
        <w:pStyle w:val="En-tte"/>
        <w:numPr>
          <w:ilvl w:val="0"/>
          <w:numId w:val="18"/>
        </w:numPr>
        <w:spacing w:after="120" w:line="360" w:lineRule="auto"/>
        <w:jc w:val="both"/>
        <w:rPr>
          <w:rFonts w:ascii="Arial Narrow" w:hAnsi="Arial Narrow"/>
          <w:i/>
          <w:u w:val="single"/>
        </w:rPr>
      </w:pPr>
      <w:r w:rsidRPr="00402FCE">
        <w:rPr>
          <w:rFonts w:ascii="Arial Narrow" w:hAnsi="Arial Narrow"/>
          <w:i/>
          <w:u w:val="single"/>
        </w:rPr>
        <w:t>Retard dans la levée des réserves à la réception</w:t>
      </w:r>
    </w:p>
    <w:p w14:paraId="7E0CC4A8" w14:textId="342EF44B"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retard dans la levée des réserves relevant de l’article 41.6 du CCAG-Travaux, l’acheteur appliquera une pénalité de cent cinquante (150) euros par jour de retard constaté et par réserve non levée</w:t>
      </w:r>
      <w:r>
        <w:rPr>
          <w:rFonts w:ascii="Arial Narrow" w:hAnsi="Arial Narrow"/>
        </w:rPr>
        <w:t>.</w:t>
      </w:r>
    </w:p>
    <w:p w14:paraId="31964106" w14:textId="77777777" w:rsidR="00AB0814" w:rsidRPr="00402FCE" w:rsidRDefault="00AB0814" w:rsidP="008C000D">
      <w:pPr>
        <w:pStyle w:val="En-tte"/>
        <w:numPr>
          <w:ilvl w:val="0"/>
          <w:numId w:val="18"/>
        </w:numPr>
        <w:spacing w:after="120" w:line="360" w:lineRule="auto"/>
        <w:jc w:val="both"/>
        <w:rPr>
          <w:rFonts w:ascii="Arial Narrow" w:hAnsi="Arial Narrow"/>
          <w:i/>
          <w:u w:val="single"/>
        </w:rPr>
      </w:pPr>
      <w:r w:rsidRPr="00402FCE">
        <w:rPr>
          <w:rFonts w:ascii="Arial Narrow" w:hAnsi="Arial Narrow"/>
          <w:i/>
          <w:u w:val="single"/>
        </w:rPr>
        <w:t>Délais et retard dans la remise des documents fournis après exécution</w:t>
      </w:r>
    </w:p>
    <w:p w14:paraId="6C49414B" w14:textId="7665EA9F" w:rsidR="00AB0814" w:rsidRDefault="00AB0814" w:rsidP="00AB0814">
      <w:pPr>
        <w:pStyle w:val="En-tte"/>
        <w:spacing w:after="120" w:line="360" w:lineRule="auto"/>
        <w:jc w:val="both"/>
        <w:rPr>
          <w:rFonts w:ascii="Arial Narrow" w:hAnsi="Arial Narrow"/>
        </w:rPr>
      </w:pPr>
      <w:r w:rsidRPr="00402FCE">
        <w:rPr>
          <w:rFonts w:ascii="Arial Narrow" w:hAnsi="Arial Narrow"/>
        </w:rPr>
        <w:t>En application de l’article 40 du CCAG-Travaux, en cas de retard dans la remise des documents fournis après exécution, le titulaire encourt la pénalité de cinq cent</w:t>
      </w:r>
      <w:r w:rsidR="00E37F9A">
        <w:rPr>
          <w:rFonts w:ascii="Arial Narrow" w:hAnsi="Arial Narrow"/>
        </w:rPr>
        <w:t>s</w:t>
      </w:r>
      <w:r>
        <w:rPr>
          <w:rFonts w:ascii="Arial Narrow" w:hAnsi="Arial Narrow"/>
        </w:rPr>
        <w:t xml:space="preserve"> </w:t>
      </w:r>
      <w:r w:rsidRPr="00402FCE">
        <w:rPr>
          <w:rFonts w:ascii="Arial Narrow" w:hAnsi="Arial Narrow"/>
        </w:rPr>
        <w:t>(500</w:t>
      </w:r>
      <w:r>
        <w:rPr>
          <w:rFonts w:ascii="Arial Narrow" w:hAnsi="Arial Narrow"/>
        </w:rPr>
        <w:t>)</w:t>
      </w:r>
      <w:r w:rsidRPr="00402FCE">
        <w:rPr>
          <w:rFonts w:ascii="Arial Narrow" w:hAnsi="Arial Narrow"/>
        </w:rPr>
        <w:t xml:space="preserve"> euros </w:t>
      </w:r>
      <w:r>
        <w:rPr>
          <w:rFonts w:ascii="Arial Narrow" w:hAnsi="Arial Narrow"/>
        </w:rPr>
        <w:t>par jour de retard constaté.</w:t>
      </w:r>
    </w:p>
    <w:p w14:paraId="0FFD690E" w14:textId="7BE46489" w:rsidR="004E4321" w:rsidRDefault="004E4321" w:rsidP="00AB0814">
      <w:pPr>
        <w:pStyle w:val="En-tte"/>
        <w:spacing w:after="120" w:line="360" w:lineRule="auto"/>
        <w:jc w:val="both"/>
        <w:rPr>
          <w:rFonts w:ascii="Arial Narrow" w:hAnsi="Arial Narrow"/>
        </w:rPr>
      </w:pPr>
    </w:p>
    <w:p w14:paraId="03F1E365" w14:textId="36FAA1AE" w:rsidR="004E4321" w:rsidRDefault="004E4321" w:rsidP="00AB0814">
      <w:pPr>
        <w:pStyle w:val="En-tte"/>
        <w:spacing w:after="120" w:line="360" w:lineRule="auto"/>
        <w:jc w:val="both"/>
        <w:rPr>
          <w:rFonts w:ascii="Arial Narrow" w:hAnsi="Arial Narrow"/>
        </w:rPr>
      </w:pPr>
      <w:r>
        <w:rPr>
          <w:rFonts w:ascii="Arial Narrow" w:hAnsi="Arial Narrow"/>
        </w:rPr>
        <w:t>Les autres pénalités applicables sont les suivantes :</w:t>
      </w:r>
    </w:p>
    <w:p w14:paraId="39A737D2" w14:textId="77777777" w:rsidR="004E4321" w:rsidRPr="00402FCE" w:rsidRDefault="004E4321" w:rsidP="008C000D">
      <w:pPr>
        <w:pStyle w:val="En-tte"/>
        <w:numPr>
          <w:ilvl w:val="0"/>
          <w:numId w:val="18"/>
        </w:numPr>
        <w:spacing w:after="120" w:line="360" w:lineRule="auto"/>
        <w:jc w:val="both"/>
        <w:rPr>
          <w:rFonts w:ascii="Arial Narrow" w:hAnsi="Arial Narrow"/>
          <w:i/>
          <w:u w:val="single"/>
        </w:rPr>
      </w:pPr>
      <w:r w:rsidRPr="00402FCE">
        <w:rPr>
          <w:rFonts w:ascii="Arial Narrow" w:hAnsi="Arial Narrow"/>
          <w:i/>
          <w:u w:val="single"/>
        </w:rPr>
        <w:t>Respect des consignes de Sûreté – Sécurité – Hygiène</w:t>
      </w:r>
    </w:p>
    <w:p w14:paraId="48195D3D" w14:textId="717E69A1" w:rsidR="004E4321" w:rsidRPr="00402FCE" w:rsidRDefault="004E4321" w:rsidP="00AB0814">
      <w:pPr>
        <w:pStyle w:val="En-tte"/>
        <w:spacing w:after="120" w:line="360" w:lineRule="auto"/>
        <w:jc w:val="both"/>
        <w:rPr>
          <w:rFonts w:ascii="Arial Narrow" w:hAnsi="Arial Narrow"/>
        </w:rPr>
      </w:pPr>
      <w:r w:rsidRPr="00402FCE">
        <w:rPr>
          <w:rFonts w:ascii="Arial Narrow" w:hAnsi="Arial Narrow"/>
        </w:rPr>
        <w:t>Tout manquement aux stipulations relatives à la sécurité, la sûreté et l’hygiène prévues au présent CCAP, au CCAG-Travaux et, le cas échéant, au PGC et aux PPSPS, entraînera l’application d’une pénalité de deux cent</w:t>
      </w:r>
      <w:r>
        <w:rPr>
          <w:rFonts w:ascii="Arial Narrow" w:hAnsi="Arial Narrow"/>
        </w:rPr>
        <w:t>s</w:t>
      </w:r>
      <w:r w:rsidRPr="00402FCE">
        <w:rPr>
          <w:rFonts w:ascii="Arial Narrow" w:hAnsi="Arial Narrow"/>
        </w:rPr>
        <w:t xml:space="preserve"> (200</w:t>
      </w:r>
      <w:r>
        <w:rPr>
          <w:rFonts w:ascii="Arial Narrow" w:hAnsi="Arial Narrow"/>
        </w:rPr>
        <w:t>)</w:t>
      </w:r>
      <w:r w:rsidRPr="00402FCE">
        <w:rPr>
          <w:rFonts w:ascii="Arial Narrow" w:hAnsi="Arial Narrow"/>
        </w:rPr>
        <w:t xml:space="preserve"> euros</w:t>
      </w:r>
      <w:r>
        <w:rPr>
          <w:rFonts w:ascii="Arial Narrow" w:hAnsi="Arial Narrow"/>
        </w:rPr>
        <w:t xml:space="preserve"> </w:t>
      </w:r>
      <w:r w:rsidRPr="00402FCE">
        <w:rPr>
          <w:rFonts w:ascii="Arial Narrow" w:hAnsi="Arial Narrow"/>
        </w:rPr>
        <w:t>par manquement et/ou par jour de retard constaté</w:t>
      </w:r>
      <w:r>
        <w:rPr>
          <w:rFonts w:ascii="Arial Narrow" w:hAnsi="Arial Narrow"/>
        </w:rPr>
        <w:t>.</w:t>
      </w:r>
    </w:p>
    <w:p w14:paraId="355D6C6C" w14:textId="77777777" w:rsidR="004E4321" w:rsidRPr="00402FCE" w:rsidRDefault="004E4321" w:rsidP="008C000D">
      <w:pPr>
        <w:pStyle w:val="En-tte"/>
        <w:numPr>
          <w:ilvl w:val="0"/>
          <w:numId w:val="18"/>
        </w:numPr>
        <w:spacing w:after="120" w:line="360" w:lineRule="auto"/>
        <w:jc w:val="both"/>
        <w:rPr>
          <w:rFonts w:ascii="Arial Narrow" w:hAnsi="Arial Narrow"/>
          <w:i/>
          <w:u w:val="single"/>
        </w:rPr>
      </w:pPr>
      <w:r w:rsidRPr="00402FCE">
        <w:rPr>
          <w:rFonts w:ascii="Arial Narrow" w:hAnsi="Arial Narrow"/>
          <w:i/>
          <w:u w:val="single"/>
        </w:rPr>
        <w:t>Gestion des déchets</w:t>
      </w:r>
    </w:p>
    <w:p w14:paraId="662AD74D" w14:textId="7F54D731" w:rsidR="004E4321" w:rsidRDefault="007A2393" w:rsidP="00AB0814">
      <w:pPr>
        <w:pStyle w:val="En-tte"/>
        <w:spacing w:after="120" w:line="360" w:lineRule="auto"/>
        <w:jc w:val="both"/>
        <w:rPr>
          <w:rFonts w:ascii="Arial Narrow" w:hAnsi="Arial Narrow"/>
        </w:rPr>
      </w:pPr>
      <w:r w:rsidRPr="007A2393">
        <w:rPr>
          <w:rFonts w:ascii="Arial Narrow" w:hAnsi="Arial Narrow"/>
        </w:rPr>
        <w:t>Conformément à l’article 36.2.3 du CCAG-TVX, si le titulaire n’a pas procédé à l’évacuation journalière des déchets provenant des travaux, il sera fait application des dispositions de l’article 37.2 du CCAG-TVX et d’une pénalité de cent (100) euros par jour calendaire de retard constaté à compter de la notification de la mise en demeure du titulaire jusqu’à l’évacuation effective des déchets et, à défaut, jusqu’à la prise en charge des d</w:t>
      </w:r>
      <w:r>
        <w:rPr>
          <w:rFonts w:ascii="Arial Narrow" w:hAnsi="Arial Narrow"/>
        </w:rPr>
        <w:t>échets par un autre prestataire</w:t>
      </w:r>
      <w:r w:rsidR="004E4321">
        <w:rPr>
          <w:rFonts w:ascii="Arial Narrow" w:hAnsi="Arial Narrow"/>
        </w:rPr>
        <w:t>.</w:t>
      </w:r>
    </w:p>
    <w:p w14:paraId="03F7A340" w14:textId="78EE2BCB" w:rsidR="00FA2968" w:rsidRPr="004E4321" w:rsidRDefault="00FA2968" w:rsidP="00AB0814">
      <w:pPr>
        <w:pStyle w:val="En-tte"/>
        <w:spacing w:after="120" w:line="360" w:lineRule="auto"/>
        <w:jc w:val="both"/>
        <w:rPr>
          <w:rFonts w:ascii="Arial Narrow" w:hAnsi="Arial Narrow"/>
        </w:rPr>
      </w:pPr>
    </w:p>
    <w:p w14:paraId="515ACA57" w14:textId="6B242EF8" w:rsidR="00AB0814" w:rsidRPr="00402FCE" w:rsidRDefault="00AB0814" w:rsidP="008C000D">
      <w:pPr>
        <w:pStyle w:val="En-tte"/>
        <w:numPr>
          <w:ilvl w:val="0"/>
          <w:numId w:val="18"/>
        </w:numPr>
        <w:spacing w:after="120" w:line="360" w:lineRule="auto"/>
        <w:jc w:val="both"/>
        <w:rPr>
          <w:rFonts w:ascii="Arial Narrow" w:hAnsi="Arial Narrow"/>
          <w:i/>
          <w:u w:val="single"/>
        </w:rPr>
      </w:pPr>
      <w:r w:rsidRPr="00402FCE">
        <w:rPr>
          <w:rFonts w:ascii="Arial Narrow" w:hAnsi="Arial Narrow"/>
          <w:i/>
          <w:u w:val="single"/>
        </w:rPr>
        <w:lastRenderedPageBreak/>
        <w:t>Pénalités particulières</w:t>
      </w:r>
    </w:p>
    <w:p w14:paraId="671B09AC" w14:textId="1F7A365E"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non-respect des dispositions du mémoire technique, l’acheteur appliquera au titulaire une pénalité de cent (100) euros par manquement constaté</w:t>
      </w:r>
      <w:r>
        <w:rPr>
          <w:rFonts w:ascii="Arial Narrow" w:hAnsi="Arial Narrow"/>
        </w:rPr>
        <w:t>.</w:t>
      </w:r>
    </w:p>
    <w:p w14:paraId="134EFC41" w14:textId="77777777" w:rsidR="00AB0814" w:rsidRPr="00402FCE" w:rsidRDefault="00AB0814" w:rsidP="008C000D">
      <w:pPr>
        <w:pStyle w:val="En-tte"/>
        <w:numPr>
          <w:ilvl w:val="0"/>
          <w:numId w:val="18"/>
        </w:numPr>
        <w:spacing w:after="120" w:line="360" w:lineRule="auto"/>
        <w:jc w:val="both"/>
        <w:rPr>
          <w:rFonts w:ascii="Arial Narrow" w:hAnsi="Arial Narrow"/>
          <w:i/>
          <w:u w:val="single"/>
        </w:rPr>
      </w:pPr>
      <w:r w:rsidRPr="00402FCE">
        <w:rPr>
          <w:rFonts w:ascii="Arial Narrow" w:hAnsi="Arial Narrow"/>
          <w:i/>
          <w:u w:val="single"/>
        </w:rPr>
        <w:t>Réfactions pour imperfections techniques</w:t>
      </w:r>
    </w:p>
    <w:p w14:paraId="58300B40"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En attente d’un accord entre le représentant de l’acheteur et le titulaire, les imperfections et malfaçons éventuelles pouvant relever de l’article 41.7 du CCAG-Travaux feront l’objet d’une réfaction provisoire de 15% du montant hors T.V.A des travaux correspondants, tel qu’il résulte de la décomposition du prix global </w:t>
      </w:r>
      <w:r>
        <w:rPr>
          <w:rFonts w:ascii="Arial Narrow" w:hAnsi="Arial Narrow"/>
        </w:rPr>
        <w:t>et forfaitaire du lot concerné.</w:t>
      </w:r>
    </w:p>
    <w:p w14:paraId="462C7496" w14:textId="77777777" w:rsidR="00AB0814" w:rsidRPr="00402FCE" w:rsidRDefault="00AB0814" w:rsidP="008C000D">
      <w:pPr>
        <w:pStyle w:val="En-tte"/>
        <w:numPr>
          <w:ilvl w:val="0"/>
          <w:numId w:val="18"/>
        </w:numPr>
        <w:spacing w:after="120" w:line="360" w:lineRule="auto"/>
        <w:jc w:val="both"/>
        <w:rPr>
          <w:rFonts w:ascii="Arial Narrow" w:hAnsi="Arial Narrow"/>
          <w:i/>
          <w:u w:val="single"/>
        </w:rPr>
      </w:pPr>
      <w:r w:rsidRPr="00402FCE">
        <w:rPr>
          <w:rFonts w:ascii="Arial Narrow" w:hAnsi="Arial Narrow"/>
          <w:i/>
          <w:u w:val="single"/>
        </w:rPr>
        <w:t>Pénalités pour no</w:t>
      </w:r>
      <w:r>
        <w:rPr>
          <w:rFonts w:ascii="Arial Narrow" w:hAnsi="Arial Narrow"/>
          <w:i/>
          <w:u w:val="single"/>
        </w:rPr>
        <w:t>n-respect des remarques du CSPS</w:t>
      </w:r>
    </w:p>
    <w:p w14:paraId="32816C45" w14:textId="4A562460" w:rsidR="00AB0814" w:rsidRPr="00402FCE" w:rsidRDefault="003B2AF0" w:rsidP="00AB0814">
      <w:pPr>
        <w:pStyle w:val="En-tte"/>
        <w:spacing w:after="120" w:line="360" w:lineRule="auto"/>
        <w:jc w:val="both"/>
        <w:rPr>
          <w:rFonts w:ascii="Arial Narrow" w:hAnsi="Arial Narrow"/>
        </w:rPr>
      </w:pPr>
      <w:r>
        <w:rPr>
          <w:rFonts w:ascii="Arial Narrow" w:hAnsi="Arial Narrow"/>
        </w:rPr>
        <w:t>L</w:t>
      </w:r>
      <w:r w:rsidR="00AB0814" w:rsidRPr="00402FCE">
        <w:rPr>
          <w:rFonts w:ascii="Arial Narrow" w:hAnsi="Arial Narrow"/>
        </w:rPr>
        <w:t>e non-respect ou le refus de mettre en conformité les travaux ou les matériaux avec les remarques du CSPS seront sanctionnés par une pénalité de deux cents (200) euros par jour calendaire aux entrepreneurs contrevenants et sans préjudice de l’incidence de coût de l’exécution de</w:t>
      </w:r>
      <w:r w:rsidR="00AB0814">
        <w:rPr>
          <w:rFonts w:ascii="Arial Narrow" w:hAnsi="Arial Narrow"/>
        </w:rPr>
        <w:t xml:space="preserve"> ces dispositions par un tiers.</w:t>
      </w:r>
    </w:p>
    <w:p w14:paraId="2A235B60"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Le titulaire s’engage à saisir sans délai le représentant de l’acheteur et le CSPS en cas de tout accident survenant à l’un de ses salariés employés sur le chantier. Tout manquement à cette obligation sera sanctionné par une pénalité de deux cent (2</w:t>
      </w:r>
      <w:r>
        <w:rPr>
          <w:rFonts w:ascii="Arial Narrow" w:hAnsi="Arial Narrow"/>
        </w:rPr>
        <w:t xml:space="preserve">00) </w:t>
      </w:r>
      <w:r w:rsidRPr="00402FCE">
        <w:rPr>
          <w:rFonts w:ascii="Arial Narrow" w:hAnsi="Arial Narrow"/>
        </w:rPr>
        <w:t xml:space="preserve">euros </w:t>
      </w:r>
      <w:r>
        <w:rPr>
          <w:rFonts w:ascii="Arial Narrow" w:hAnsi="Arial Narrow"/>
        </w:rPr>
        <w:t>par manquement constaté.</w:t>
      </w:r>
    </w:p>
    <w:p w14:paraId="29753038" w14:textId="77777777" w:rsidR="00AB0814" w:rsidRPr="00402FCE" w:rsidRDefault="00AB0814" w:rsidP="008C000D">
      <w:pPr>
        <w:pStyle w:val="En-tte"/>
        <w:numPr>
          <w:ilvl w:val="0"/>
          <w:numId w:val="18"/>
        </w:numPr>
        <w:spacing w:after="120" w:line="360" w:lineRule="auto"/>
        <w:jc w:val="both"/>
        <w:rPr>
          <w:rFonts w:ascii="Arial Narrow" w:hAnsi="Arial Narrow"/>
          <w:i/>
          <w:u w:val="single"/>
        </w:rPr>
      </w:pPr>
      <w:r>
        <w:rPr>
          <w:rFonts w:ascii="Arial Narrow" w:hAnsi="Arial Narrow"/>
          <w:i/>
          <w:u w:val="single"/>
        </w:rPr>
        <w:t>Réfactions pour malfaçons</w:t>
      </w:r>
    </w:p>
    <w:p w14:paraId="0FC78C9E" w14:textId="75AC9584"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En attente d'un accord entre le maître d'ouvrage et l'entrepreneur, les imperfections et malfaçons éventuelles pouvant relever de l’article 41.7 du C.C.A.G. feront l'objet d'une réfaction provisoire maximale de 15% du montant hors T.V.A. des travaux correspondants, tel qu'il résulte de la décomposition du prix </w:t>
      </w:r>
      <w:r w:rsidR="004E4321">
        <w:rPr>
          <w:rFonts w:ascii="Arial Narrow" w:hAnsi="Arial Narrow"/>
        </w:rPr>
        <w:t xml:space="preserve">global et </w:t>
      </w:r>
      <w:r w:rsidRPr="00402FCE">
        <w:rPr>
          <w:rFonts w:ascii="Arial Narrow" w:hAnsi="Arial Narrow"/>
        </w:rPr>
        <w:t xml:space="preserve">forfaitaire </w:t>
      </w:r>
      <w:r w:rsidR="004E4321">
        <w:rPr>
          <w:rFonts w:ascii="Arial Narrow" w:hAnsi="Arial Narrow"/>
        </w:rPr>
        <w:t>du lot concerné.</w:t>
      </w:r>
    </w:p>
    <w:p w14:paraId="756A4CAE" w14:textId="77777777" w:rsidR="00AB0814" w:rsidRPr="00402FCE" w:rsidRDefault="00AB0814" w:rsidP="008C000D">
      <w:pPr>
        <w:pStyle w:val="En-tte"/>
        <w:numPr>
          <w:ilvl w:val="0"/>
          <w:numId w:val="18"/>
        </w:numPr>
        <w:spacing w:after="120" w:line="360" w:lineRule="auto"/>
        <w:jc w:val="both"/>
        <w:rPr>
          <w:rFonts w:ascii="Arial Narrow" w:hAnsi="Arial Narrow"/>
          <w:i/>
          <w:u w:val="single"/>
        </w:rPr>
      </w:pPr>
      <w:r>
        <w:rPr>
          <w:rFonts w:ascii="Arial Narrow" w:hAnsi="Arial Narrow"/>
          <w:i/>
          <w:u w:val="single"/>
        </w:rPr>
        <w:t>Autres mesures coercitives</w:t>
      </w:r>
    </w:p>
    <w:p w14:paraId="0A0CB3C3" w14:textId="29533CAC" w:rsidR="00AB0814" w:rsidRPr="007A2393" w:rsidRDefault="00AB0814" w:rsidP="00AB0814">
      <w:pPr>
        <w:pStyle w:val="En-tte"/>
        <w:spacing w:after="120" w:line="360" w:lineRule="auto"/>
        <w:jc w:val="both"/>
        <w:rPr>
          <w:rFonts w:ascii="Arial Narrow" w:hAnsi="Arial Narrow"/>
        </w:rPr>
      </w:pPr>
      <w:r w:rsidRPr="00402FCE">
        <w:rPr>
          <w:rFonts w:ascii="Arial Narrow" w:hAnsi="Arial Narrow"/>
        </w:rPr>
        <w:t xml:space="preserve">Il sera fait application des modalités de mise en place des mesures coercitives telles que spécifiées au </w:t>
      </w:r>
      <w:r w:rsidRPr="00047436">
        <w:rPr>
          <w:rFonts w:ascii="Arial Narrow" w:hAnsi="Arial Narrow"/>
        </w:rPr>
        <w:t xml:space="preserve">52 du </w:t>
      </w:r>
      <w:r w:rsidRPr="007A2393">
        <w:rPr>
          <w:rFonts w:ascii="Arial Narrow" w:hAnsi="Arial Narrow"/>
        </w:rPr>
        <w:t>CCAG-Travaux, sous ré</w:t>
      </w:r>
      <w:r w:rsidR="007A2393">
        <w:rPr>
          <w:rFonts w:ascii="Arial Narrow" w:hAnsi="Arial Narrow"/>
        </w:rPr>
        <w:t>serve des précisions suivantes :</w:t>
      </w:r>
    </w:p>
    <w:p w14:paraId="2458FFC1" w14:textId="13A2D49D" w:rsidR="00AB0814" w:rsidRPr="00402FCE" w:rsidRDefault="00AB0814" w:rsidP="008C000D">
      <w:pPr>
        <w:pStyle w:val="En-tte"/>
        <w:numPr>
          <w:ilvl w:val="0"/>
          <w:numId w:val="5"/>
        </w:numPr>
        <w:spacing w:after="120" w:line="360" w:lineRule="auto"/>
        <w:jc w:val="both"/>
        <w:rPr>
          <w:rFonts w:ascii="Arial Narrow" w:hAnsi="Arial Narrow"/>
        </w:rPr>
      </w:pPr>
      <w:r w:rsidRPr="007A2393">
        <w:rPr>
          <w:rFonts w:ascii="Arial Narrow" w:hAnsi="Arial Narrow"/>
        </w:rPr>
        <w:t>Le maître d’ouvrage peut notifier à l'entreprise une décision écrite le mettant en demeure de terminer les travaux</w:t>
      </w:r>
      <w:r w:rsidRPr="00402FCE">
        <w:rPr>
          <w:rFonts w:ascii="Arial Narrow" w:hAnsi="Arial Narrow"/>
        </w:rPr>
        <w:t xml:space="preserve"> au plus tard dans </w:t>
      </w:r>
      <w:r>
        <w:rPr>
          <w:rFonts w:ascii="Arial Narrow" w:hAnsi="Arial Narrow"/>
        </w:rPr>
        <w:t>le délai fixé dans la décision.</w:t>
      </w:r>
    </w:p>
    <w:p w14:paraId="2B660E53" w14:textId="1AD7EF19" w:rsidR="00AB0814" w:rsidRPr="007A2393" w:rsidRDefault="00AB0814" w:rsidP="008C000D">
      <w:pPr>
        <w:pStyle w:val="En-tte"/>
        <w:numPr>
          <w:ilvl w:val="0"/>
          <w:numId w:val="5"/>
        </w:numPr>
        <w:spacing w:after="120" w:line="360" w:lineRule="auto"/>
        <w:jc w:val="both"/>
        <w:rPr>
          <w:rFonts w:ascii="Arial Narrow" w:hAnsi="Arial Narrow"/>
        </w:rPr>
      </w:pPr>
      <w:r w:rsidRPr="00402FCE">
        <w:rPr>
          <w:rFonts w:ascii="Arial Narrow" w:hAnsi="Arial Narrow"/>
        </w:rPr>
        <w:t>Si l’entreprise n'a pas déféré à la mise en demeure, les travaux peuvent être confiés à une autre entreprise aux frais et risques de l’entrepris</w:t>
      </w:r>
      <w:r>
        <w:rPr>
          <w:rFonts w:ascii="Arial Narrow" w:hAnsi="Arial Narrow"/>
        </w:rPr>
        <w:t>e, titulaire du présent marché.</w:t>
      </w:r>
      <w:r w:rsidR="007A2393">
        <w:rPr>
          <w:rFonts w:ascii="Arial Narrow" w:hAnsi="Arial Narrow"/>
        </w:rPr>
        <w:t xml:space="preserve"> Le </w:t>
      </w:r>
      <w:r w:rsidRPr="007A2393">
        <w:rPr>
          <w:rFonts w:ascii="Arial Narrow" w:hAnsi="Arial Narrow"/>
        </w:rPr>
        <w:t>maître d’ouvrage pourra également décider la résiliation de celui-ci, pour faute du titulaire, conformément à l’article 50.3 du CCAG-Travaux.</w:t>
      </w:r>
    </w:p>
    <w:p w14:paraId="054045D8" w14:textId="77777777" w:rsidR="00402FCE" w:rsidRPr="00546FE0" w:rsidRDefault="00402FCE" w:rsidP="00402FCE">
      <w:pPr>
        <w:pStyle w:val="En-tte"/>
        <w:spacing w:after="120" w:line="360" w:lineRule="auto"/>
        <w:jc w:val="both"/>
        <w:rPr>
          <w:rFonts w:ascii="Arial Narrow" w:hAnsi="Arial Narrow"/>
        </w:rPr>
      </w:pPr>
    </w:p>
    <w:p w14:paraId="0DC43215" w14:textId="77777777"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3AC21576" w14:textId="686F4FC8"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Le titulaire peut sous-traiter l’exécution de certaines parties des prestations à condition d’avoir obtenu de l’</w:t>
      </w:r>
      <w:r w:rsidR="0099566B">
        <w:rPr>
          <w:rFonts w:ascii="Arial Narrow" w:hAnsi="Arial Narrow"/>
        </w:rPr>
        <w:t>EPMO-VGE</w:t>
      </w:r>
      <w:r w:rsidRPr="00AB0814">
        <w:rPr>
          <w:rFonts w:ascii="Arial Narrow" w:hAnsi="Arial Narrow"/>
        </w:rPr>
        <w:t xml:space="preserve"> l’acceptation de chaque sous-traitant ainsi que l’agrément de ses conditions de paiement. </w:t>
      </w:r>
    </w:p>
    <w:p w14:paraId="42BE34CC" w14:textId="0683E9E9" w:rsidR="00AB0814" w:rsidRDefault="00AB0814" w:rsidP="00F32653">
      <w:pPr>
        <w:pStyle w:val="En-tte"/>
        <w:spacing w:after="120" w:line="360" w:lineRule="auto"/>
        <w:jc w:val="both"/>
        <w:rPr>
          <w:rFonts w:ascii="Arial Narrow" w:hAnsi="Arial Narrow"/>
        </w:rPr>
      </w:pPr>
      <w:r w:rsidRPr="00AB0814">
        <w:rPr>
          <w:rFonts w:ascii="Arial Narrow" w:hAnsi="Arial Narrow"/>
        </w:rPr>
        <w:lastRenderedPageBreak/>
        <w:t xml:space="preserve">Si la demande d’acceptation et d’agrément n’a pas été faite au moment du dépôt de l’offre pour l’attribution du marché, elle pourra avoir lieu à tout moment pendant la durée du marché. A cette fin, le titulaire devra présenter un formulaire DC4 </w:t>
      </w:r>
      <w:r w:rsidR="003B2AF0">
        <w:rPr>
          <w:rFonts w:ascii="Arial Narrow" w:hAnsi="Arial Narrow"/>
        </w:rPr>
        <w:t>(à jour du 1</w:t>
      </w:r>
      <w:r w:rsidR="003B2AF0" w:rsidRPr="003B2AF0">
        <w:rPr>
          <w:rFonts w:ascii="Arial Narrow" w:hAnsi="Arial Narrow"/>
          <w:vertAlign w:val="superscript"/>
        </w:rPr>
        <w:t>er</w:t>
      </w:r>
      <w:r w:rsidR="003B2AF0">
        <w:rPr>
          <w:rFonts w:ascii="Arial Narrow" w:hAnsi="Arial Narrow"/>
        </w:rPr>
        <w:t xml:space="preserve"> janvier 2024) </w:t>
      </w:r>
      <w:r w:rsidRPr="00AB0814">
        <w:rPr>
          <w:rFonts w:ascii="Arial Narrow" w:hAnsi="Arial Narrow"/>
        </w:rPr>
        <w:t xml:space="preserve">renseigné et disponible à l’adresse suivante : </w:t>
      </w:r>
      <w:hyperlink r:id="rId11" w:history="1">
        <w:r w:rsidR="003B2AF0" w:rsidRPr="00292E41">
          <w:rPr>
            <w:rStyle w:val="Lienhypertexte"/>
            <w:rFonts w:ascii="Arial Narrow" w:hAnsi="Arial Narrow"/>
          </w:rPr>
          <w:t>https://www.economie.gouv.fr/daj/formulaires-declaration-du-candidat</w:t>
        </w:r>
      </w:hyperlink>
      <w:r w:rsidR="003B2AF0">
        <w:rPr>
          <w:rFonts w:ascii="Arial Narrow" w:hAnsi="Arial Narrow"/>
        </w:rPr>
        <w:t>.</w:t>
      </w:r>
    </w:p>
    <w:p w14:paraId="15FC434A" w14:textId="2A4A6D0E"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Lorsque le montant des prestations est égal ou supérieur au seuil de l’article D.8254-1 du code du travail, le sous-traitant transmet l’attestation de régularité fiscale, de paiement des cotisations sociales et le document d’immatriculation.</w:t>
      </w:r>
    </w:p>
    <w:p w14:paraId="09AE24CF" w14:textId="1154AB6A"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La déclaration de sous-traitance doit en tout état de cause être adressée à l’</w:t>
      </w:r>
      <w:r w:rsidR="0099566B">
        <w:rPr>
          <w:rFonts w:ascii="Arial Narrow" w:hAnsi="Arial Narrow"/>
        </w:rPr>
        <w:t>EPMO-VGE</w:t>
      </w:r>
      <w:r w:rsidRPr="00AB0814">
        <w:rPr>
          <w:rFonts w:ascii="Arial Narrow" w:hAnsi="Arial Narrow"/>
        </w:rPr>
        <w:t xml:space="preserve"> avant tout début d’intervention du sous-traitant.</w:t>
      </w:r>
    </w:p>
    <w:p w14:paraId="78C6D224" w14:textId="3828A836"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En cas de non déclaration d’un sous-traitant, le titulaire pourra se voir infliger une pénalité forfaitaire de mille (</w:t>
      </w:r>
      <w:r w:rsidR="00E37F9A" w:rsidRPr="00AB0814">
        <w:rPr>
          <w:rFonts w:ascii="Arial Narrow" w:hAnsi="Arial Narrow"/>
        </w:rPr>
        <w:t>1</w:t>
      </w:r>
      <w:r w:rsidR="00E37F9A">
        <w:rPr>
          <w:rFonts w:ascii="Arial Narrow" w:hAnsi="Arial Narrow"/>
        </w:rPr>
        <w:t> </w:t>
      </w:r>
      <w:r w:rsidRPr="00AB0814">
        <w:rPr>
          <w:rFonts w:ascii="Arial Narrow" w:hAnsi="Arial Narrow"/>
        </w:rPr>
        <w:t xml:space="preserve">000) euros ainsi qu’une pénalité de cent (100) euros par jour calendaire, dont le point de départ est la date de découverte du sous-traitant non déclaré jusqu’à la date de notification de l’acte spécial par courrier recommandé avec accusé de réception. </w:t>
      </w:r>
    </w:p>
    <w:p w14:paraId="7E78B113"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Cette pénalité sera appliquée, le cas échéant, sans mise en demeure préalable, sur simple constat du manquement.</w:t>
      </w:r>
    </w:p>
    <w:p w14:paraId="772E2BCC"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 xml:space="preserve">En outre, cette pénalité n’exonère pas le titulaire des risques de résiliation pour faute auxquels il s’expose conformément au e) de l’article 50-3 du CCAG-Travaux. </w:t>
      </w:r>
    </w:p>
    <w:p w14:paraId="415321BA" w14:textId="77777777" w:rsidR="00AB0814" w:rsidRPr="00AB0814" w:rsidRDefault="00AB0814" w:rsidP="00AB0814">
      <w:pPr>
        <w:pStyle w:val="En-tte"/>
        <w:spacing w:after="120" w:line="360" w:lineRule="auto"/>
        <w:rPr>
          <w:rFonts w:ascii="Arial Narrow" w:hAnsi="Arial Narrow"/>
        </w:rPr>
      </w:pPr>
      <w:r w:rsidRPr="00AB0814">
        <w:rPr>
          <w:rFonts w:ascii="Arial Narrow" w:hAnsi="Arial Narrow"/>
        </w:rPr>
        <w:t>En tout état de cause, le titulaire reste responsable de toutes les obligations résultant du marché y compris celles qui sont sous-traitées.</w:t>
      </w:r>
    </w:p>
    <w:p w14:paraId="468FD59F" w14:textId="02CB2042" w:rsidR="00A7256B" w:rsidRDefault="00AB0814" w:rsidP="00AB0814">
      <w:pPr>
        <w:pStyle w:val="En-tte"/>
        <w:spacing w:after="120" w:line="360" w:lineRule="auto"/>
        <w:rPr>
          <w:rFonts w:ascii="Arial Narrow" w:hAnsi="Arial Narrow"/>
        </w:rPr>
      </w:pPr>
      <w:r w:rsidRPr="00AB0814">
        <w:rPr>
          <w:rFonts w:ascii="Arial Narrow" w:hAnsi="Arial Narrow"/>
        </w:rPr>
        <w:t>Lorsque le montant des prestations sous-traitées est supérieur à 600</w:t>
      </w:r>
      <w:r w:rsidR="00FA2968">
        <w:rPr>
          <w:rFonts w:ascii="Arial Narrow" w:hAnsi="Arial Narrow"/>
        </w:rPr>
        <w:t xml:space="preserve"> </w:t>
      </w:r>
      <w:r w:rsidRPr="00AB0814">
        <w:rPr>
          <w:rFonts w:ascii="Arial Narrow" w:hAnsi="Arial Narrow"/>
        </w:rPr>
        <w:t xml:space="preserve">€ </w:t>
      </w:r>
      <w:r w:rsidR="00E37F9A">
        <w:rPr>
          <w:rFonts w:ascii="Arial Narrow" w:hAnsi="Arial Narrow"/>
        </w:rPr>
        <w:t xml:space="preserve">(six cents euros) </w:t>
      </w:r>
      <w:r w:rsidRPr="00AB0814">
        <w:rPr>
          <w:rFonts w:ascii="Arial Narrow" w:hAnsi="Arial Narrow"/>
        </w:rPr>
        <w:t>TTC, le sous-traitant est payé directement par l’</w:t>
      </w:r>
      <w:r w:rsidR="0099566B">
        <w:rPr>
          <w:rFonts w:ascii="Arial Narrow" w:hAnsi="Arial Narrow"/>
        </w:rPr>
        <w:t>EPMO-VGE</w:t>
      </w:r>
      <w:r w:rsidRPr="00AB0814">
        <w:rPr>
          <w:rFonts w:ascii="Arial Narrow" w:hAnsi="Arial Narrow"/>
        </w:rPr>
        <w:t>.</w:t>
      </w:r>
    </w:p>
    <w:p w14:paraId="4C862699" w14:textId="77777777" w:rsidR="00A7256B" w:rsidRPr="00546FE0" w:rsidRDefault="00A7256B" w:rsidP="00AB0814">
      <w:pPr>
        <w:pStyle w:val="En-tte"/>
        <w:spacing w:after="120" w:line="360" w:lineRule="auto"/>
        <w:rPr>
          <w:rFonts w:ascii="Arial Narrow" w:hAnsi="Arial Narrow"/>
        </w:rPr>
      </w:pPr>
    </w:p>
    <w:p w14:paraId="4088F1E1"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60B41476" w14:textId="03582B76"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99566B">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7781D6E5"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4B1DFBD6" w14:textId="1C790B4B"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99566B">
        <w:rPr>
          <w:rFonts w:ascii="Arial Narrow" w:hAnsi="Arial Narrow"/>
        </w:rPr>
        <w:t>EPMO-VGE</w:t>
      </w:r>
      <w:r w:rsidRPr="00546FE0">
        <w:rPr>
          <w:rFonts w:ascii="Arial Narrow" w:hAnsi="Arial Narrow"/>
        </w:rPr>
        <w:t>, excepté en cas de faute ou malveillance de celui-ci.</w:t>
      </w:r>
    </w:p>
    <w:p w14:paraId="0962FE75" w14:textId="77777777" w:rsidR="0030422B" w:rsidRPr="00E33375"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E33375">
        <w:rPr>
          <w:rFonts w:ascii="Arial Narrow" w:hAnsi="Arial Narrow"/>
          <w:b/>
        </w:rPr>
        <w:lastRenderedPageBreak/>
        <w:t>SITUATION FISCALE ET SOCIALE</w:t>
      </w:r>
    </w:p>
    <w:p w14:paraId="36AA4DF9" w14:textId="77777777" w:rsidR="003565AA" w:rsidRPr="003565AA" w:rsidRDefault="003565AA" w:rsidP="003565AA">
      <w:pPr>
        <w:pStyle w:val="En-tte"/>
        <w:spacing w:after="120" w:line="360" w:lineRule="auto"/>
        <w:jc w:val="both"/>
        <w:rPr>
          <w:rFonts w:ascii="Arial Narrow" w:hAnsi="Arial Narrow"/>
        </w:rPr>
      </w:pPr>
      <w:r w:rsidRPr="003565AA">
        <w:rPr>
          <w:rFonts w:ascii="Arial Narrow" w:hAnsi="Arial Narrow"/>
        </w:rPr>
        <w:t>Le titulaire devra fournir tous les six (6) mois jusqu’à la fin de l’exécution des prestations, les documents suivants :</w:t>
      </w:r>
    </w:p>
    <w:p w14:paraId="3E7E235F" w14:textId="1EECB6C6" w:rsidR="003565AA" w:rsidRPr="003565AA" w:rsidRDefault="003565AA" w:rsidP="008C000D">
      <w:pPr>
        <w:pStyle w:val="En-tte"/>
        <w:numPr>
          <w:ilvl w:val="0"/>
          <w:numId w:val="5"/>
        </w:numPr>
        <w:spacing w:after="120" w:line="360" w:lineRule="auto"/>
        <w:jc w:val="both"/>
        <w:rPr>
          <w:rFonts w:ascii="Arial Narrow" w:hAnsi="Arial Narrow"/>
        </w:rPr>
      </w:pPr>
      <w:proofErr w:type="gramStart"/>
      <w:r w:rsidRPr="003565AA">
        <w:rPr>
          <w:rFonts w:ascii="Arial Narrow" w:hAnsi="Arial Narrow"/>
        </w:rPr>
        <w:t>l'attestation</w:t>
      </w:r>
      <w:proofErr w:type="gramEnd"/>
      <w:r w:rsidRPr="003565AA">
        <w:rPr>
          <w:rFonts w:ascii="Arial Narrow" w:hAnsi="Arial Narrow"/>
        </w:rPr>
        <w:t xml:space="preserve"> mentionnée à l'article L. 243-15 du code de la sécurité sociale ;</w:t>
      </w:r>
    </w:p>
    <w:p w14:paraId="081FCC28" w14:textId="16BCA82D" w:rsidR="003565AA" w:rsidRPr="003565AA" w:rsidRDefault="003565AA" w:rsidP="008C000D">
      <w:pPr>
        <w:pStyle w:val="En-tte"/>
        <w:numPr>
          <w:ilvl w:val="0"/>
          <w:numId w:val="5"/>
        </w:numPr>
        <w:spacing w:after="120" w:line="360" w:lineRule="auto"/>
        <w:jc w:val="both"/>
        <w:rPr>
          <w:rFonts w:ascii="Arial Narrow" w:hAnsi="Arial Narrow"/>
        </w:rPr>
      </w:pPr>
      <w:r w:rsidRPr="003565AA">
        <w:rPr>
          <w:rFonts w:ascii="Arial Narrow" w:hAnsi="Arial Narrow"/>
        </w:rPr>
        <w:t>Les pièces prévues à l’annexe 4 au code de la commande publique, établie par l’arrêté du 22 mars 2019 fixant la liste des impôts, taxes et contributions (article 1) ou cotisations sociales (article 2) donnant lieu à la délivrance de certificats pour l’attribution des contrats de la commande publique.</w:t>
      </w:r>
    </w:p>
    <w:p w14:paraId="46E7C970" w14:textId="77777777" w:rsidR="003565AA" w:rsidRPr="003565AA" w:rsidRDefault="003565AA" w:rsidP="003565AA">
      <w:pPr>
        <w:pStyle w:val="En-tte"/>
        <w:spacing w:after="120" w:line="360" w:lineRule="auto"/>
        <w:jc w:val="both"/>
        <w:rPr>
          <w:rFonts w:ascii="Arial Narrow" w:hAnsi="Arial Narrow"/>
        </w:rPr>
      </w:pPr>
      <w:r w:rsidRPr="003565AA">
        <w:rPr>
          <w:rFonts w:ascii="Arial Narrow" w:hAnsi="Arial Narrow"/>
        </w:rPr>
        <w:t xml:space="preserve">En cas de non remise des documents susmentionnés et après notification d’une mise en demeure restée infructueuse sous sept (7) jours : </w:t>
      </w:r>
    </w:p>
    <w:p w14:paraId="45279C4A" w14:textId="53DC6F00" w:rsidR="003565AA" w:rsidRPr="003565AA" w:rsidRDefault="003565AA" w:rsidP="008C000D">
      <w:pPr>
        <w:pStyle w:val="En-tte"/>
        <w:numPr>
          <w:ilvl w:val="0"/>
          <w:numId w:val="5"/>
        </w:numPr>
        <w:spacing w:after="120" w:line="360" w:lineRule="auto"/>
        <w:jc w:val="both"/>
        <w:rPr>
          <w:rFonts w:ascii="Arial Narrow" w:hAnsi="Arial Narrow"/>
        </w:rPr>
      </w:pPr>
      <w:proofErr w:type="gramStart"/>
      <w:r w:rsidRPr="003565AA">
        <w:rPr>
          <w:rFonts w:ascii="Arial Narrow" w:hAnsi="Arial Narrow"/>
        </w:rPr>
        <w:t>le</w:t>
      </w:r>
      <w:proofErr w:type="gramEnd"/>
      <w:r w:rsidRPr="003565AA">
        <w:rPr>
          <w:rFonts w:ascii="Arial Narrow" w:hAnsi="Arial Narrow"/>
        </w:rPr>
        <w:t xml:space="preserve"> titulaire pourra se voir infliger une pénalité de 50 € par jour calendaire de retard après l’issu du délai imparti pour fournir les documents, </w:t>
      </w:r>
    </w:p>
    <w:p w14:paraId="1BA38B1E" w14:textId="77777777" w:rsidR="003565AA" w:rsidRPr="003565AA" w:rsidRDefault="003565AA" w:rsidP="003565AA">
      <w:pPr>
        <w:pStyle w:val="En-tte"/>
        <w:spacing w:after="120" w:line="360" w:lineRule="auto"/>
        <w:jc w:val="both"/>
        <w:rPr>
          <w:rFonts w:ascii="Arial Narrow" w:hAnsi="Arial Narrow"/>
        </w:rPr>
      </w:pPr>
      <w:proofErr w:type="gramStart"/>
      <w:r w:rsidRPr="003565AA">
        <w:rPr>
          <w:rFonts w:ascii="Arial Narrow" w:hAnsi="Arial Narrow"/>
        </w:rPr>
        <w:t>ou</w:t>
      </w:r>
      <w:proofErr w:type="gramEnd"/>
      <w:r w:rsidRPr="003565AA">
        <w:rPr>
          <w:rFonts w:ascii="Arial Narrow" w:hAnsi="Arial Narrow"/>
        </w:rPr>
        <w:t xml:space="preserve"> bien, </w:t>
      </w:r>
    </w:p>
    <w:p w14:paraId="6C1CB545" w14:textId="406D0CB0" w:rsidR="003565AA" w:rsidRPr="003565AA" w:rsidRDefault="003565AA" w:rsidP="008C000D">
      <w:pPr>
        <w:pStyle w:val="En-tte"/>
        <w:numPr>
          <w:ilvl w:val="0"/>
          <w:numId w:val="5"/>
        </w:numPr>
        <w:spacing w:after="120" w:line="360" w:lineRule="auto"/>
        <w:jc w:val="both"/>
        <w:rPr>
          <w:rFonts w:ascii="Arial Narrow" w:hAnsi="Arial Narrow"/>
        </w:rPr>
      </w:pPr>
      <w:proofErr w:type="gramStart"/>
      <w:r w:rsidRPr="003565AA">
        <w:rPr>
          <w:rFonts w:ascii="Arial Narrow" w:hAnsi="Arial Narrow"/>
        </w:rPr>
        <w:t>le</w:t>
      </w:r>
      <w:proofErr w:type="gramEnd"/>
      <w:r w:rsidRPr="003565AA">
        <w:rPr>
          <w:rFonts w:ascii="Arial Narrow" w:hAnsi="Arial Narrow"/>
        </w:rPr>
        <w:t xml:space="preserve"> marché pourra être résilié aux torts du titulaire sans que celui-ci puisse prétendre à indemnité et, le cas échéant, avec exécution des prestations à ses frais et risques.</w:t>
      </w:r>
    </w:p>
    <w:p w14:paraId="2462FAD3" w14:textId="4EC3F14F" w:rsidR="003565AA" w:rsidRPr="003565AA" w:rsidRDefault="003565AA" w:rsidP="005B7D13">
      <w:pPr>
        <w:pStyle w:val="En-tte"/>
        <w:spacing w:line="360" w:lineRule="auto"/>
        <w:jc w:val="both"/>
        <w:rPr>
          <w:rFonts w:ascii="Arial Narrow" w:hAnsi="Arial Narrow"/>
        </w:rPr>
      </w:pPr>
      <w:r w:rsidRPr="003565AA">
        <w:rPr>
          <w:rFonts w:ascii="Arial Narrow" w:hAnsi="Arial Narrow"/>
        </w:rPr>
        <w:t>Le choix de l’alternative retenue relève de l’</w:t>
      </w:r>
      <w:r w:rsidR="0099566B">
        <w:rPr>
          <w:rFonts w:ascii="Arial Narrow" w:hAnsi="Arial Narrow"/>
        </w:rPr>
        <w:t>EPMO-VGE</w:t>
      </w:r>
      <w:r w:rsidRPr="003565AA">
        <w:rPr>
          <w:rFonts w:ascii="Arial Narrow" w:hAnsi="Arial Narrow"/>
        </w:rPr>
        <w:t>.</w:t>
      </w:r>
    </w:p>
    <w:p w14:paraId="4E481F97" w14:textId="1DBDB5A4" w:rsidR="00F80382" w:rsidRPr="00546FE0" w:rsidRDefault="00F80382" w:rsidP="00D9355E">
      <w:pPr>
        <w:pStyle w:val="En-tte"/>
        <w:tabs>
          <w:tab w:val="clear" w:pos="4536"/>
          <w:tab w:val="clear" w:pos="9072"/>
        </w:tabs>
        <w:spacing w:after="120" w:line="360" w:lineRule="auto"/>
        <w:jc w:val="both"/>
        <w:rPr>
          <w:rFonts w:ascii="Arial Narrow" w:hAnsi="Arial Narrow"/>
        </w:rPr>
      </w:pPr>
    </w:p>
    <w:p w14:paraId="272900FF"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63E86B09" w14:textId="77777777" w:rsidR="003565AA" w:rsidRPr="00F30726" w:rsidRDefault="003565AA" w:rsidP="008C000D">
      <w:pPr>
        <w:pStyle w:val="En-tte"/>
        <w:numPr>
          <w:ilvl w:val="0"/>
          <w:numId w:val="19"/>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665F1F85" w14:textId="77777777" w:rsidR="003565AA" w:rsidRPr="00F30726" w:rsidRDefault="003565AA" w:rsidP="003565AA">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6A4916B1" w14:textId="77777777" w:rsidR="003565AA" w:rsidRPr="00F30726" w:rsidRDefault="003565AA" w:rsidP="003565AA">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10F87B4A" w14:textId="77777777" w:rsidR="003565AA" w:rsidRPr="00F30726" w:rsidRDefault="003565AA" w:rsidP="003565AA">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279E8A72" w14:textId="77777777" w:rsidR="003565AA" w:rsidRPr="00F30726" w:rsidRDefault="003565AA" w:rsidP="003565AA">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0831F29C" w14:textId="77777777" w:rsidR="003565AA" w:rsidRPr="00F30726" w:rsidRDefault="003565AA" w:rsidP="003565AA">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 xml:space="preserve">En dernier lieu, ils respectent la liberté de conscience et la dignité des usagers et des tiers. </w:t>
      </w:r>
    </w:p>
    <w:p w14:paraId="7F35112D" w14:textId="2E32FFFA" w:rsidR="003565AA" w:rsidRPr="00F30726" w:rsidRDefault="003565AA" w:rsidP="003565AA">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sidR="0099566B">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31E0E8A1" w14:textId="77777777" w:rsidR="003565AA" w:rsidRPr="00F30726" w:rsidRDefault="003565AA" w:rsidP="008C000D">
      <w:pPr>
        <w:pStyle w:val="En-tte"/>
        <w:numPr>
          <w:ilvl w:val="0"/>
          <w:numId w:val="19"/>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1C4936F1" w14:textId="4F020535" w:rsidR="003565AA" w:rsidRPr="00F30726" w:rsidRDefault="003565AA" w:rsidP="003565AA">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99566B">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3FCD75D8" w14:textId="3A5A2119" w:rsidR="003565AA" w:rsidRPr="00F30726" w:rsidRDefault="003565AA" w:rsidP="008C000D">
      <w:pPr>
        <w:pStyle w:val="En-tte"/>
        <w:numPr>
          <w:ilvl w:val="0"/>
          <w:numId w:val="19"/>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99566B">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482EC572" w14:textId="01B6AE07" w:rsidR="003565AA" w:rsidRPr="00F30726" w:rsidRDefault="003565AA" w:rsidP="003565AA">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sidR="0099566B">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99566B">
        <w:rPr>
          <w:rFonts w:ascii="Arial Narrow" w:hAnsi="Arial Narrow"/>
        </w:rPr>
        <w:t>EPMO-VGE</w:t>
      </w:r>
      <w:r w:rsidRPr="00F30726">
        <w:rPr>
          <w:rFonts w:ascii="Arial Narrow" w:hAnsi="Arial Narrow"/>
        </w:rPr>
        <w:t xml:space="preserve"> des mesures prises pour y remédier. </w:t>
      </w:r>
    </w:p>
    <w:p w14:paraId="4559886C" w14:textId="6F5B0ADC" w:rsidR="003565AA" w:rsidRPr="00F30726" w:rsidRDefault="003565AA" w:rsidP="008C000D">
      <w:pPr>
        <w:pStyle w:val="En-tte"/>
        <w:numPr>
          <w:ilvl w:val="0"/>
          <w:numId w:val="19"/>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99566B">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16D36131" w14:textId="0E460DFA" w:rsidR="003565AA" w:rsidRPr="00F30726" w:rsidRDefault="003565AA" w:rsidP="008C000D">
      <w:pPr>
        <w:pStyle w:val="En-tte"/>
        <w:numPr>
          <w:ilvl w:val="0"/>
          <w:numId w:val="19"/>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99566B">
        <w:rPr>
          <w:rFonts w:ascii="Arial Narrow" w:hAnsi="Arial Narrow"/>
        </w:rPr>
        <w:t>EPMO-VGE</w:t>
      </w:r>
      <w:r w:rsidRPr="00F30726">
        <w:rPr>
          <w:rFonts w:ascii="Arial Narrow" w:hAnsi="Arial Narrow"/>
        </w:rPr>
        <w:t xml:space="preserve"> prononce : </w:t>
      </w:r>
    </w:p>
    <w:p w14:paraId="464452FE" w14:textId="77777777" w:rsidR="003565AA" w:rsidRPr="00F30726" w:rsidRDefault="003565AA" w:rsidP="008C000D">
      <w:pPr>
        <w:pStyle w:val="En-tte"/>
        <w:numPr>
          <w:ilvl w:val="0"/>
          <w:numId w:val="5"/>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4630AAF9" w14:textId="77777777" w:rsidR="003565AA" w:rsidRPr="00F30726" w:rsidRDefault="003565AA" w:rsidP="008C000D">
      <w:pPr>
        <w:pStyle w:val="En-tte"/>
        <w:numPr>
          <w:ilvl w:val="0"/>
          <w:numId w:val="5"/>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41BDDFC" w14:textId="77777777" w:rsidR="003565AA" w:rsidRPr="00F30726" w:rsidRDefault="003565AA" w:rsidP="008C000D">
      <w:pPr>
        <w:pStyle w:val="En-tte"/>
        <w:numPr>
          <w:ilvl w:val="0"/>
          <w:numId w:val="5"/>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4C1FE9FB" w14:textId="77777777" w:rsidR="003565AA" w:rsidRPr="00F30726" w:rsidRDefault="003565AA" w:rsidP="003565AA">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7F602F6D" w14:textId="480E29E9" w:rsidR="003565AA" w:rsidRDefault="003565AA" w:rsidP="005B7D13">
      <w:pPr>
        <w:pStyle w:val="En-tte"/>
        <w:tabs>
          <w:tab w:val="center" w:pos="284"/>
        </w:tabs>
        <w:spacing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particulière gravité, l’</w:t>
      </w:r>
      <w:r w:rsidR="0099566B">
        <w:rPr>
          <w:rFonts w:ascii="Arial Narrow" w:hAnsi="Arial Narrow"/>
        </w:rPr>
        <w:t>EPMO-VGE</w:t>
      </w:r>
      <w:r w:rsidRPr="00F30726">
        <w:rPr>
          <w:rFonts w:ascii="Arial Narrow" w:hAnsi="Arial Narrow"/>
        </w:rPr>
        <w:t xml:space="preserve"> prononce la résiliation du contrat pour faute du titulaire, selon les modalités définies à l’article 50.3 du CCAG-TVX. L’</w:t>
      </w:r>
      <w:r w:rsidR="0099566B">
        <w:rPr>
          <w:rFonts w:ascii="Arial Narrow" w:hAnsi="Arial Narrow"/>
        </w:rPr>
        <w:t>EPMO-VGE</w:t>
      </w:r>
      <w:r w:rsidRPr="00F30726">
        <w:rPr>
          <w:rFonts w:ascii="Arial Narrow" w:hAnsi="Arial Narrow"/>
        </w:rPr>
        <w:t xml:space="preserve"> notifie au préalable une mise en demeure au titulaire afin de l’informer de la sanction envisagée, et </w:t>
      </w:r>
      <w:r w:rsidRPr="00F30726">
        <w:rPr>
          <w:rFonts w:ascii="Arial Narrow" w:hAnsi="Arial Narrow"/>
        </w:rPr>
        <w:lastRenderedPageBreak/>
        <w:t xml:space="preserve">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à compter de la réception du courrier de mise en demeure. Si cette mise en demeure s’avère infructueuse, </w:t>
      </w:r>
      <w:r>
        <w:rPr>
          <w:rFonts w:ascii="Arial Narrow" w:hAnsi="Arial Narrow"/>
        </w:rPr>
        <w:t>l’</w:t>
      </w:r>
      <w:r w:rsidR="0099566B">
        <w:rPr>
          <w:rFonts w:ascii="Arial Narrow" w:hAnsi="Arial Narrow"/>
        </w:rPr>
        <w:t>EPMO-VGE</w:t>
      </w:r>
      <w:r w:rsidRPr="00F30726">
        <w:rPr>
          <w:rFonts w:ascii="Arial Narrow" w:hAnsi="Arial Narrow"/>
        </w:rPr>
        <w:t xml:space="preserve"> prononce la résiliation pour faute du contrat. La résiliation est prononcée aux frais et risques du titulaire conformément à l’article 50.3 du CCAG-TVX.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5EDDDC5D" w14:textId="77777777" w:rsidR="00AD439B" w:rsidRPr="00546FE0" w:rsidRDefault="00AD439B" w:rsidP="005B7D13">
      <w:pPr>
        <w:pStyle w:val="En-tte"/>
        <w:spacing w:line="360" w:lineRule="auto"/>
        <w:rPr>
          <w:rFonts w:ascii="Arial Narrow" w:hAnsi="Arial Narrow"/>
        </w:rPr>
      </w:pPr>
    </w:p>
    <w:p w14:paraId="005BD70C"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0" w:name="_Toc31197474"/>
      <w:r w:rsidRPr="00546FE0">
        <w:rPr>
          <w:rFonts w:ascii="Arial Narrow" w:hAnsi="Arial Narrow"/>
          <w:b/>
        </w:rPr>
        <w:t>LITIGE ET RESILIATION</w:t>
      </w:r>
      <w:bookmarkEnd w:id="0"/>
    </w:p>
    <w:p w14:paraId="5E55931E" w14:textId="77777777" w:rsidR="00AD439B" w:rsidRPr="00546FE0" w:rsidRDefault="00AD439B" w:rsidP="008C000D">
      <w:pPr>
        <w:pStyle w:val="En-tte"/>
        <w:numPr>
          <w:ilvl w:val="0"/>
          <w:numId w:val="6"/>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13F9C2BD" w14:textId="103927EF"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99566B">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w:t>
      </w:r>
      <w:r w:rsidR="00137ABC">
        <w:rPr>
          <w:rFonts w:ascii="Arial Narrow" w:hAnsi="Arial Narrow"/>
        </w:rPr>
        <w:t>fait application de l’article 55</w:t>
      </w:r>
      <w:r w:rsidRPr="00546FE0">
        <w:rPr>
          <w:rFonts w:ascii="Arial Narrow" w:hAnsi="Arial Narrow"/>
        </w:rPr>
        <w:t xml:space="preserve"> du CCAG-</w:t>
      </w:r>
      <w:r w:rsidR="00137ABC">
        <w:rPr>
          <w:rFonts w:ascii="Arial Narrow" w:hAnsi="Arial Narrow"/>
        </w:rPr>
        <w:t>TVX</w:t>
      </w:r>
      <w:r w:rsidRPr="00546FE0">
        <w:rPr>
          <w:rFonts w:ascii="Arial Narrow" w:hAnsi="Arial Narrow"/>
        </w:rPr>
        <w:t>.</w:t>
      </w:r>
    </w:p>
    <w:p w14:paraId="6FB0908B"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63A61410" w14:textId="77777777" w:rsidR="00AD439B" w:rsidRPr="00546FE0" w:rsidRDefault="00AD439B" w:rsidP="008C000D">
      <w:pPr>
        <w:pStyle w:val="En-tte"/>
        <w:numPr>
          <w:ilvl w:val="0"/>
          <w:numId w:val="6"/>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323A314F" w14:textId="55F57926" w:rsidR="00F80382" w:rsidRDefault="00AD439B" w:rsidP="005B7D13">
      <w:pPr>
        <w:pStyle w:val="En-tte"/>
        <w:spacing w:line="360" w:lineRule="auto"/>
        <w:rPr>
          <w:rFonts w:ascii="Arial Narrow" w:hAnsi="Arial Narrow"/>
        </w:rPr>
      </w:pPr>
      <w:r w:rsidRPr="00546FE0">
        <w:rPr>
          <w:rFonts w:ascii="Arial Narrow" w:hAnsi="Arial Narrow"/>
        </w:rPr>
        <w:t>L'</w:t>
      </w:r>
      <w:r w:rsidR="0099566B">
        <w:rPr>
          <w:rFonts w:ascii="Arial Narrow" w:hAnsi="Arial Narrow"/>
        </w:rPr>
        <w:t>EPMO-VGE</w:t>
      </w:r>
      <w:r w:rsidRPr="00546FE0">
        <w:rPr>
          <w:rFonts w:ascii="Arial Narrow" w:hAnsi="Arial Narrow"/>
        </w:rPr>
        <w:t xml:space="preserve"> se réserve la faculté de résilier le présent marché dans les conditions prévues au chapitre 7 du CCAG-</w:t>
      </w:r>
      <w:r w:rsidR="00137ABC">
        <w:rPr>
          <w:rFonts w:ascii="Arial Narrow" w:hAnsi="Arial Narrow"/>
        </w:rPr>
        <w:t>TVX</w:t>
      </w:r>
      <w:r w:rsidRPr="00546FE0">
        <w:rPr>
          <w:rFonts w:ascii="Arial Narrow" w:hAnsi="Arial Narrow"/>
        </w:rPr>
        <w:t>.</w:t>
      </w:r>
    </w:p>
    <w:p w14:paraId="48F10E8A" w14:textId="77777777" w:rsidR="00A7256B" w:rsidRPr="00546FE0" w:rsidRDefault="00A7256B" w:rsidP="005B7D13">
      <w:pPr>
        <w:pStyle w:val="En-tte"/>
        <w:spacing w:line="360" w:lineRule="auto"/>
        <w:rPr>
          <w:rFonts w:ascii="Arial Narrow" w:hAnsi="Arial Narrow"/>
        </w:rPr>
      </w:pPr>
    </w:p>
    <w:p w14:paraId="4AB9A7F9" w14:textId="77777777" w:rsidR="00AD439B" w:rsidRPr="00546FE0" w:rsidRDefault="00AD439B" w:rsidP="005B7D13">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6"/>
      <w:r w:rsidRPr="00546FE0">
        <w:rPr>
          <w:rFonts w:ascii="Arial Narrow" w:hAnsi="Arial Narrow"/>
          <w:b/>
        </w:rPr>
        <w:t>DEROGATIONS AUX DOCUMENTS GÉNÉRAUX</w:t>
      </w:r>
      <w:bookmarkEnd w:id="1"/>
      <w:r w:rsidRPr="00546FE0">
        <w:rPr>
          <w:rFonts w:ascii="Arial Narrow" w:hAnsi="Arial Narrow"/>
          <w:b/>
        </w:rPr>
        <w:t xml:space="preserve"> </w:t>
      </w:r>
    </w:p>
    <w:p w14:paraId="4F6DD632" w14:textId="4998F36F" w:rsidR="00E33375" w:rsidRPr="00E33375" w:rsidRDefault="00E33375" w:rsidP="00E33375">
      <w:pPr>
        <w:rPr>
          <w:rFonts w:ascii="Arial Narrow" w:hAnsi="Arial Narrow"/>
        </w:rPr>
      </w:pPr>
      <w:r w:rsidRPr="00E33375">
        <w:rPr>
          <w:rFonts w:ascii="Arial Narrow" w:hAnsi="Arial Narrow"/>
        </w:rPr>
        <w:t>Liste des dérogations au CCAG-Travaux :</w:t>
      </w:r>
    </w:p>
    <w:tbl>
      <w:tblPr>
        <w:tblStyle w:val="Grilledutableau"/>
        <w:tblW w:w="0" w:type="auto"/>
        <w:tblInd w:w="1555" w:type="dxa"/>
        <w:tblLook w:val="04A0" w:firstRow="1" w:lastRow="0" w:firstColumn="1" w:lastColumn="0" w:noHBand="0" w:noVBand="1"/>
      </w:tblPr>
      <w:tblGrid>
        <w:gridCol w:w="2964"/>
        <w:gridCol w:w="2847"/>
      </w:tblGrid>
      <w:tr w:rsidR="00C93C65" w:rsidRPr="00E33375" w14:paraId="3F3456BB" w14:textId="77777777" w:rsidTr="00817968">
        <w:tc>
          <w:tcPr>
            <w:tcW w:w="2964" w:type="dxa"/>
            <w:shd w:val="clear" w:color="auto" w:fill="F2F2F2" w:themeFill="background1" w:themeFillShade="F2"/>
          </w:tcPr>
          <w:p w14:paraId="4899D155" w14:textId="77777777" w:rsidR="00C93C65" w:rsidRPr="00E33375" w:rsidRDefault="00C93C65" w:rsidP="00C93C65">
            <w:pPr>
              <w:jc w:val="center"/>
              <w:rPr>
                <w:rFonts w:ascii="Arial Narrow" w:hAnsi="Arial Narrow"/>
              </w:rPr>
            </w:pPr>
            <w:r>
              <w:rPr>
                <w:rFonts w:ascii="Arial Narrow" w:hAnsi="Arial Narrow"/>
              </w:rPr>
              <w:t>CCAP</w:t>
            </w:r>
          </w:p>
        </w:tc>
        <w:tc>
          <w:tcPr>
            <w:tcW w:w="2847" w:type="dxa"/>
            <w:shd w:val="clear" w:color="auto" w:fill="F2F2F2" w:themeFill="background1" w:themeFillShade="F2"/>
          </w:tcPr>
          <w:p w14:paraId="5000867D" w14:textId="77777777" w:rsidR="00C93C65" w:rsidRPr="00E33375" w:rsidRDefault="00C93C65" w:rsidP="00C93C65">
            <w:pPr>
              <w:jc w:val="center"/>
              <w:rPr>
                <w:rFonts w:ascii="Arial Narrow" w:hAnsi="Arial Narrow"/>
              </w:rPr>
            </w:pPr>
            <w:r w:rsidRPr="00E33375">
              <w:rPr>
                <w:rFonts w:ascii="Arial Narrow" w:hAnsi="Arial Narrow"/>
              </w:rPr>
              <w:t>CCAG-Travaux</w:t>
            </w:r>
          </w:p>
        </w:tc>
      </w:tr>
      <w:tr w:rsidR="00C93C65" w:rsidRPr="00E33375" w14:paraId="2DFE0092" w14:textId="77777777" w:rsidTr="00817968">
        <w:tc>
          <w:tcPr>
            <w:tcW w:w="2964" w:type="dxa"/>
          </w:tcPr>
          <w:p w14:paraId="55F01E4C" w14:textId="77777777" w:rsidR="00C93C65" w:rsidRPr="008C000D" w:rsidRDefault="00C93C65" w:rsidP="00C93C65">
            <w:pPr>
              <w:jc w:val="center"/>
              <w:rPr>
                <w:rFonts w:ascii="Arial Narrow" w:hAnsi="Arial Narrow"/>
              </w:rPr>
            </w:pPr>
            <w:r w:rsidRPr="008C000D">
              <w:rPr>
                <w:rFonts w:ascii="Arial Narrow" w:hAnsi="Arial Narrow"/>
              </w:rPr>
              <w:t>4.2</w:t>
            </w:r>
          </w:p>
        </w:tc>
        <w:tc>
          <w:tcPr>
            <w:tcW w:w="2847" w:type="dxa"/>
          </w:tcPr>
          <w:p w14:paraId="77C725B1" w14:textId="5D86CD8A" w:rsidR="00C93C65" w:rsidRPr="00E33375" w:rsidRDefault="008C000D" w:rsidP="00C93C65">
            <w:pPr>
              <w:jc w:val="center"/>
              <w:rPr>
                <w:rFonts w:ascii="Arial Narrow" w:hAnsi="Arial Narrow"/>
              </w:rPr>
            </w:pPr>
            <w:r>
              <w:rPr>
                <w:rFonts w:ascii="Arial Narrow" w:hAnsi="Arial Narrow"/>
              </w:rPr>
              <w:t>3.8.1</w:t>
            </w:r>
          </w:p>
        </w:tc>
      </w:tr>
      <w:tr w:rsidR="008C000D" w:rsidRPr="00E33375" w14:paraId="3168AFBF" w14:textId="77777777" w:rsidTr="00817968">
        <w:tc>
          <w:tcPr>
            <w:tcW w:w="2964" w:type="dxa"/>
          </w:tcPr>
          <w:p w14:paraId="60D04625" w14:textId="65B6D28F" w:rsidR="008C000D" w:rsidRPr="008C000D" w:rsidRDefault="008C000D" w:rsidP="00C93C65">
            <w:pPr>
              <w:jc w:val="center"/>
              <w:rPr>
                <w:rFonts w:ascii="Arial Narrow" w:hAnsi="Arial Narrow"/>
              </w:rPr>
            </w:pPr>
            <w:r w:rsidRPr="008C000D">
              <w:rPr>
                <w:rFonts w:ascii="Arial Narrow" w:hAnsi="Arial Narrow"/>
              </w:rPr>
              <w:t>4.2</w:t>
            </w:r>
          </w:p>
        </w:tc>
        <w:tc>
          <w:tcPr>
            <w:tcW w:w="2847" w:type="dxa"/>
          </w:tcPr>
          <w:p w14:paraId="311FF0E1" w14:textId="21D57455" w:rsidR="008C000D" w:rsidRDefault="008C000D" w:rsidP="00C93C65">
            <w:pPr>
              <w:jc w:val="center"/>
              <w:rPr>
                <w:rFonts w:ascii="Arial Narrow" w:hAnsi="Arial Narrow"/>
              </w:rPr>
            </w:pPr>
            <w:r>
              <w:rPr>
                <w:rFonts w:ascii="Arial Narrow" w:hAnsi="Arial Narrow"/>
              </w:rPr>
              <w:t>3.8.2</w:t>
            </w:r>
          </w:p>
        </w:tc>
      </w:tr>
      <w:tr w:rsidR="00C93C65" w:rsidRPr="00E33375" w14:paraId="3FE4C1A8" w14:textId="77777777" w:rsidTr="00817968">
        <w:tc>
          <w:tcPr>
            <w:tcW w:w="2964" w:type="dxa"/>
          </w:tcPr>
          <w:p w14:paraId="0468B1E4" w14:textId="77777777" w:rsidR="00C93C65" w:rsidRPr="00E33375" w:rsidRDefault="00C93C65" w:rsidP="00C93C65">
            <w:pPr>
              <w:jc w:val="center"/>
              <w:rPr>
                <w:rFonts w:ascii="Arial Narrow" w:hAnsi="Arial Narrow"/>
              </w:rPr>
            </w:pPr>
            <w:r w:rsidRPr="00E33375">
              <w:rPr>
                <w:rFonts w:ascii="Arial Narrow" w:hAnsi="Arial Narrow"/>
              </w:rPr>
              <w:t>5</w:t>
            </w:r>
          </w:p>
        </w:tc>
        <w:tc>
          <w:tcPr>
            <w:tcW w:w="2847" w:type="dxa"/>
          </w:tcPr>
          <w:p w14:paraId="3F7D2AEE" w14:textId="77777777" w:rsidR="00C93C65" w:rsidRPr="00E33375" w:rsidRDefault="00C93C65" w:rsidP="00C93C65">
            <w:pPr>
              <w:jc w:val="center"/>
              <w:rPr>
                <w:rFonts w:ascii="Arial Narrow" w:hAnsi="Arial Narrow"/>
              </w:rPr>
            </w:pPr>
            <w:r w:rsidRPr="00E33375">
              <w:rPr>
                <w:rFonts w:ascii="Arial Narrow" w:hAnsi="Arial Narrow"/>
              </w:rPr>
              <w:t>28.1</w:t>
            </w:r>
          </w:p>
        </w:tc>
      </w:tr>
      <w:tr w:rsidR="00C93C65" w:rsidRPr="00E33375" w14:paraId="118CD689" w14:textId="77777777" w:rsidTr="00817968">
        <w:tc>
          <w:tcPr>
            <w:tcW w:w="2964" w:type="dxa"/>
          </w:tcPr>
          <w:p w14:paraId="45E611AA" w14:textId="77777777" w:rsidR="00C93C65" w:rsidRPr="00E33375" w:rsidRDefault="00C93C65" w:rsidP="00C93C65">
            <w:pPr>
              <w:jc w:val="center"/>
              <w:rPr>
                <w:rFonts w:ascii="Arial Narrow" w:hAnsi="Arial Narrow"/>
              </w:rPr>
            </w:pPr>
            <w:r w:rsidRPr="00E33375">
              <w:rPr>
                <w:rFonts w:ascii="Arial Narrow" w:hAnsi="Arial Narrow"/>
              </w:rPr>
              <w:t>5</w:t>
            </w:r>
          </w:p>
        </w:tc>
        <w:tc>
          <w:tcPr>
            <w:tcW w:w="2847" w:type="dxa"/>
          </w:tcPr>
          <w:p w14:paraId="2640731D" w14:textId="77777777" w:rsidR="00C93C65" w:rsidRPr="00E33375" w:rsidRDefault="00C93C65" w:rsidP="00C93C65">
            <w:pPr>
              <w:jc w:val="center"/>
              <w:rPr>
                <w:rFonts w:ascii="Arial Narrow" w:hAnsi="Arial Narrow"/>
              </w:rPr>
            </w:pPr>
            <w:r w:rsidRPr="00E33375">
              <w:rPr>
                <w:rFonts w:ascii="Arial Narrow" w:hAnsi="Arial Narrow"/>
              </w:rPr>
              <w:t>28.2 et 28.5</w:t>
            </w:r>
          </w:p>
        </w:tc>
      </w:tr>
      <w:tr w:rsidR="00C93C65" w:rsidRPr="00E33375" w14:paraId="5D436C30" w14:textId="77777777" w:rsidTr="00817968">
        <w:tc>
          <w:tcPr>
            <w:tcW w:w="2964" w:type="dxa"/>
          </w:tcPr>
          <w:p w14:paraId="630F05AE" w14:textId="63FD68B0" w:rsidR="00C93C65" w:rsidRPr="00E33375" w:rsidRDefault="008C000D" w:rsidP="00C93C65">
            <w:pPr>
              <w:jc w:val="center"/>
              <w:rPr>
                <w:rFonts w:ascii="Arial Narrow" w:hAnsi="Arial Narrow"/>
              </w:rPr>
            </w:pPr>
            <w:r>
              <w:rPr>
                <w:rFonts w:ascii="Arial Narrow" w:hAnsi="Arial Narrow"/>
              </w:rPr>
              <w:t>8</w:t>
            </w:r>
          </w:p>
        </w:tc>
        <w:tc>
          <w:tcPr>
            <w:tcW w:w="2847" w:type="dxa"/>
          </w:tcPr>
          <w:p w14:paraId="5259E217" w14:textId="77777777" w:rsidR="00C93C65" w:rsidRPr="00E33375" w:rsidRDefault="00C93C65" w:rsidP="00C93C65">
            <w:pPr>
              <w:jc w:val="center"/>
              <w:rPr>
                <w:rFonts w:ascii="Arial Narrow" w:hAnsi="Arial Narrow"/>
              </w:rPr>
            </w:pPr>
            <w:r>
              <w:rPr>
                <w:rFonts w:ascii="Arial Narrow" w:hAnsi="Arial Narrow"/>
              </w:rPr>
              <w:t>3</w:t>
            </w:r>
            <w:r w:rsidRPr="00E33375">
              <w:rPr>
                <w:rFonts w:ascii="Arial Narrow" w:hAnsi="Arial Narrow"/>
              </w:rPr>
              <w:t>4.1</w:t>
            </w:r>
          </w:p>
        </w:tc>
      </w:tr>
      <w:tr w:rsidR="00C93C65" w:rsidRPr="00E33375" w14:paraId="6B645ADF" w14:textId="77777777" w:rsidTr="00817968">
        <w:tc>
          <w:tcPr>
            <w:tcW w:w="2964" w:type="dxa"/>
          </w:tcPr>
          <w:p w14:paraId="7E9A537D" w14:textId="331F4D76" w:rsidR="00C93C65" w:rsidRPr="00E33375" w:rsidRDefault="008C000D" w:rsidP="008C000D">
            <w:pPr>
              <w:jc w:val="center"/>
              <w:rPr>
                <w:rFonts w:ascii="Arial Narrow" w:hAnsi="Arial Narrow"/>
              </w:rPr>
            </w:pPr>
            <w:r>
              <w:rPr>
                <w:rFonts w:ascii="Arial Narrow" w:hAnsi="Arial Narrow"/>
              </w:rPr>
              <w:t>9</w:t>
            </w:r>
            <w:r w:rsidR="00C93C65">
              <w:rPr>
                <w:rFonts w:ascii="Arial Narrow" w:hAnsi="Arial Narrow"/>
              </w:rPr>
              <w:t>.1</w:t>
            </w:r>
          </w:p>
        </w:tc>
        <w:tc>
          <w:tcPr>
            <w:tcW w:w="2847" w:type="dxa"/>
          </w:tcPr>
          <w:p w14:paraId="0181CB64" w14:textId="77777777" w:rsidR="00C93C65" w:rsidRPr="00E33375" w:rsidRDefault="00C93C65" w:rsidP="00C93C65">
            <w:pPr>
              <w:jc w:val="center"/>
              <w:rPr>
                <w:rFonts w:ascii="Arial Narrow" w:hAnsi="Arial Narrow"/>
              </w:rPr>
            </w:pPr>
            <w:r w:rsidRPr="00E33375">
              <w:rPr>
                <w:rFonts w:ascii="Arial Narrow" w:hAnsi="Arial Narrow"/>
              </w:rPr>
              <w:t>23.1, 23.2, 23.3</w:t>
            </w:r>
          </w:p>
        </w:tc>
      </w:tr>
      <w:tr w:rsidR="00C93C65" w:rsidRPr="00E33375" w14:paraId="75EDABC5" w14:textId="77777777" w:rsidTr="00817968">
        <w:tc>
          <w:tcPr>
            <w:tcW w:w="2964" w:type="dxa"/>
          </w:tcPr>
          <w:p w14:paraId="03FF08EA" w14:textId="2C50CA4B" w:rsidR="00C93C65" w:rsidRPr="00E33375" w:rsidRDefault="008C000D" w:rsidP="008C000D">
            <w:pPr>
              <w:jc w:val="center"/>
              <w:rPr>
                <w:rFonts w:ascii="Arial Narrow" w:hAnsi="Arial Narrow"/>
              </w:rPr>
            </w:pPr>
            <w:r>
              <w:rPr>
                <w:rFonts w:ascii="Arial Narrow" w:hAnsi="Arial Narrow"/>
              </w:rPr>
              <w:t>9.</w:t>
            </w:r>
            <w:r w:rsidR="00C93C65">
              <w:rPr>
                <w:rFonts w:ascii="Arial Narrow" w:hAnsi="Arial Narrow"/>
              </w:rPr>
              <w:t>3</w:t>
            </w:r>
          </w:p>
        </w:tc>
        <w:tc>
          <w:tcPr>
            <w:tcW w:w="2847" w:type="dxa"/>
          </w:tcPr>
          <w:p w14:paraId="6A05A73D" w14:textId="77777777" w:rsidR="00C93C65" w:rsidRPr="00E33375" w:rsidRDefault="00C93C65" w:rsidP="00C93C65">
            <w:pPr>
              <w:jc w:val="center"/>
              <w:rPr>
                <w:rFonts w:ascii="Arial Narrow" w:hAnsi="Arial Narrow"/>
              </w:rPr>
            </w:pPr>
            <w:r w:rsidRPr="00E33375">
              <w:rPr>
                <w:rFonts w:ascii="Arial Narrow" w:hAnsi="Arial Narrow"/>
              </w:rPr>
              <w:t>38</w:t>
            </w:r>
          </w:p>
        </w:tc>
      </w:tr>
      <w:tr w:rsidR="00C93C65" w:rsidRPr="00E33375" w14:paraId="14E3FFFA" w14:textId="77777777" w:rsidTr="00817968">
        <w:tc>
          <w:tcPr>
            <w:tcW w:w="2964" w:type="dxa"/>
          </w:tcPr>
          <w:p w14:paraId="39E391E3" w14:textId="588D56B1" w:rsidR="00C93C65" w:rsidRPr="00E33375" w:rsidRDefault="00C93C65" w:rsidP="008C000D">
            <w:pPr>
              <w:jc w:val="center"/>
              <w:rPr>
                <w:rFonts w:ascii="Arial Narrow" w:hAnsi="Arial Narrow"/>
              </w:rPr>
            </w:pPr>
            <w:r>
              <w:rPr>
                <w:rFonts w:ascii="Arial Narrow" w:hAnsi="Arial Narrow"/>
              </w:rPr>
              <w:t>1</w:t>
            </w:r>
            <w:r w:rsidR="008C000D">
              <w:rPr>
                <w:rFonts w:ascii="Arial Narrow" w:hAnsi="Arial Narrow"/>
              </w:rPr>
              <w:t>0</w:t>
            </w:r>
            <w:r>
              <w:rPr>
                <w:rFonts w:ascii="Arial Narrow" w:hAnsi="Arial Narrow"/>
              </w:rPr>
              <w:t>.1</w:t>
            </w:r>
          </w:p>
        </w:tc>
        <w:tc>
          <w:tcPr>
            <w:tcW w:w="2847" w:type="dxa"/>
          </w:tcPr>
          <w:p w14:paraId="6A608BE7" w14:textId="77777777" w:rsidR="00C93C65" w:rsidRPr="00E33375" w:rsidRDefault="00C93C65" w:rsidP="00C93C65">
            <w:pPr>
              <w:jc w:val="center"/>
              <w:rPr>
                <w:rFonts w:ascii="Arial Narrow" w:hAnsi="Arial Narrow"/>
              </w:rPr>
            </w:pPr>
            <w:r w:rsidRPr="00E33375">
              <w:rPr>
                <w:rFonts w:ascii="Arial Narrow" w:hAnsi="Arial Narrow"/>
              </w:rPr>
              <w:t>29.1.5</w:t>
            </w:r>
          </w:p>
        </w:tc>
      </w:tr>
      <w:tr w:rsidR="00C93C65" w:rsidRPr="00E33375" w14:paraId="66F92654" w14:textId="77777777" w:rsidTr="00817968">
        <w:tc>
          <w:tcPr>
            <w:tcW w:w="2964" w:type="dxa"/>
          </w:tcPr>
          <w:p w14:paraId="09DFD23F" w14:textId="7884ECA4" w:rsidR="00C93C65" w:rsidRPr="00E33375" w:rsidRDefault="00C93C65" w:rsidP="008C000D">
            <w:pPr>
              <w:jc w:val="center"/>
              <w:rPr>
                <w:rFonts w:ascii="Arial Narrow" w:hAnsi="Arial Narrow"/>
              </w:rPr>
            </w:pPr>
            <w:r>
              <w:rPr>
                <w:rFonts w:ascii="Arial Narrow" w:hAnsi="Arial Narrow"/>
              </w:rPr>
              <w:t>1</w:t>
            </w:r>
            <w:r w:rsidR="008C000D">
              <w:rPr>
                <w:rFonts w:ascii="Arial Narrow" w:hAnsi="Arial Narrow"/>
              </w:rPr>
              <w:t>2</w:t>
            </w:r>
            <w:r>
              <w:rPr>
                <w:rFonts w:ascii="Arial Narrow" w:hAnsi="Arial Narrow"/>
              </w:rPr>
              <w:t>.3</w:t>
            </w:r>
          </w:p>
        </w:tc>
        <w:tc>
          <w:tcPr>
            <w:tcW w:w="2847" w:type="dxa"/>
          </w:tcPr>
          <w:p w14:paraId="6A9165BE" w14:textId="77777777" w:rsidR="00C93C65" w:rsidRPr="00E33375" w:rsidRDefault="00C93C65" w:rsidP="00C93C65">
            <w:pPr>
              <w:jc w:val="center"/>
              <w:rPr>
                <w:rFonts w:ascii="Arial Narrow" w:hAnsi="Arial Narrow"/>
              </w:rPr>
            </w:pPr>
            <w:r w:rsidRPr="00E33375">
              <w:rPr>
                <w:rFonts w:ascii="Arial Narrow" w:hAnsi="Arial Narrow"/>
              </w:rPr>
              <w:t>31.4.4</w:t>
            </w:r>
          </w:p>
        </w:tc>
      </w:tr>
      <w:tr w:rsidR="00C93C65" w:rsidRPr="00E33375" w14:paraId="5C561443" w14:textId="77777777" w:rsidTr="00817968">
        <w:tc>
          <w:tcPr>
            <w:tcW w:w="2964" w:type="dxa"/>
          </w:tcPr>
          <w:p w14:paraId="7F404B77" w14:textId="151B9AED" w:rsidR="00C93C65" w:rsidRPr="00E33375" w:rsidRDefault="008C000D" w:rsidP="00C93C65">
            <w:pPr>
              <w:jc w:val="center"/>
              <w:rPr>
                <w:rFonts w:ascii="Arial Narrow" w:hAnsi="Arial Narrow"/>
              </w:rPr>
            </w:pPr>
            <w:r>
              <w:rPr>
                <w:rFonts w:ascii="Arial Narrow" w:hAnsi="Arial Narrow"/>
              </w:rPr>
              <w:t>18</w:t>
            </w:r>
          </w:p>
        </w:tc>
        <w:tc>
          <w:tcPr>
            <w:tcW w:w="2847" w:type="dxa"/>
          </w:tcPr>
          <w:p w14:paraId="609C0419" w14:textId="77777777" w:rsidR="00C93C65" w:rsidRPr="00E33375" w:rsidRDefault="00C93C65" w:rsidP="00C93C65">
            <w:pPr>
              <w:jc w:val="center"/>
              <w:rPr>
                <w:rFonts w:ascii="Arial Narrow" w:hAnsi="Arial Narrow"/>
              </w:rPr>
            </w:pPr>
            <w:r w:rsidRPr="00E33375">
              <w:rPr>
                <w:rFonts w:ascii="Arial Narrow" w:hAnsi="Arial Narrow"/>
              </w:rPr>
              <w:t>40</w:t>
            </w:r>
          </w:p>
        </w:tc>
      </w:tr>
      <w:tr w:rsidR="00C93C65" w:rsidRPr="00E33375" w14:paraId="57AE9028" w14:textId="77777777" w:rsidTr="00817968">
        <w:tc>
          <w:tcPr>
            <w:tcW w:w="2964" w:type="dxa"/>
          </w:tcPr>
          <w:p w14:paraId="6D543EBB" w14:textId="60CCB262" w:rsidR="00C93C65" w:rsidRPr="00E33375" w:rsidRDefault="008C000D" w:rsidP="00C93C65">
            <w:pPr>
              <w:jc w:val="center"/>
              <w:rPr>
                <w:rFonts w:ascii="Arial Narrow" w:hAnsi="Arial Narrow"/>
              </w:rPr>
            </w:pPr>
            <w:r>
              <w:rPr>
                <w:rFonts w:ascii="Arial Narrow" w:hAnsi="Arial Narrow"/>
              </w:rPr>
              <w:t>19</w:t>
            </w:r>
          </w:p>
        </w:tc>
        <w:tc>
          <w:tcPr>
            <w:tcW w:w="2847" w:type="dxa"/>
          </w:tcPr>
          <w:p w14:paraId="53F77774" w14:textId="77777777" w:rsidR="00C93C65" w:rsidRPr="00E33375" w:rsidRDefault="00C93C65" w:rsidP="00C93C65">
            <w:pPr>
              <w:jc w:val="center"/>
              <w:rPr>
                <w:rFonts w:ascii="Arial Narrow" w:hAnsi="Arial Narrow"/>
              </w:rPr>
            </w:pPr>
            <w:r>
              <w:rPr>
                <w:rFonts w:ascii="Arial Narrow" w:hAnsi="Arial Narrow"/>
              </w:rPr>
              <w:t>42.3 et 44.1</w:t>
            </w:r>
          </w:p>
        </w:tc>
      </w:tr>
      <w:tr w:rsidR="00C93C65" w:rsidRPr="00E33375" w14:paraId="0293EAA3" w14:textId="77777777" w:rsidTr="00817968">
        <w:tc>
          <w:tcPr>
            <w:tcW w:w="2964" w:type="dxa"/>
          </w:tcPr>
          <w:p w14:paraId="5EDD2166" w14:textId="5ADC56A1" w:rsidR="00C93C65" w:rsidRPr="00E33375" w:rsidRDefault="008C000D" w:rsidP="00C93C65">
            <w:pPr>
              <w:jc w:val="center"/>
              <w:rPr>
                <w:rFonts w:ascii="Arial Narrow" w:hAnsi="Arial Narrow"/>
              </w:rPr>
            </w:pPr>
            <w:r>
              <w:rPr>
                <w:rFonts w:ascii="Arial Narrow" w:hAnsi="Arial Narrow"/>
              </w:rPr>
              <w:t>21</w:t>
            </w:r>
            <w:r w:rsidR="00C93C65">
              <w:rPr>
                <w:rFonts w:ascii="Arial Narrow" w:hAnsi="Arial Narrow"/>
              </w:rPr>
              <w:t>.2</w:t>
            </w:r>
          </w:p>
        </w:tc>
        <w:tc>
          <w:tcPr>
            <w:tcW w:w="2847" w:type="dxa"/>
          </w:tcPr>
          <w:p w14:paraId="64574235" w14:textId="77777777" w:rsidR="00C93C65" w:rsidRPr="00E33375" w:rsidRDefault="00C93C65" w:rsidP="00C93C65">
            <w:pPr>
              <w:jc w:val="center"/>
              <w:rPr>
                <w:rFonts w:ascii="Arial Narrow" w:hAnsi="Arial Narrow"/>
              </w:rPr>
            </w:pPr>
            <w:r w:rsidRPr="00E33375">
              <w:rPr>
                <w:rFonts w:ascii="Arial Narrow" w:hAnsi="Arial Narrow"/>
              </w:rPr>
              <w:t>12 et 13</w:t>
            </w:r>
          </w:p>
        </w:tc>
      </w:tr>
      <w:tr w:rsidR="00C93C65" w:rsidRPr="00E33375" w14:paraId="5C2BE1BB" w14:textId="77777777" w:rsidTr="00817968">
        <w:tc>
          <w:tcPr>
            <w:tcW w:w="2964" w:type="dxa"/>
          </w:tcPr>
          <w:p w14:paraId="7F9D1A98" w14:textId="24823555" w:rsidR="00C93C65" w:rsidRPr="00E33375" w:rsidRDefault="00A65F6C" w:rsidP="00C93C65">
            <w:pPr>
              <w:jc w:val="center"/>
              <w:rPr>
                <w:rFonts w:ascii="Arial Narrow" w:hAnsi="Arial Narrow"/>
              </w:rPr>
            </w:pPr>
            <w:r>
              <w:rPr>
                <w:rFonts w:ascii="Arial Narrow" w:hAnsi="Arial Narrow"/>
              </w:rPr>
              <w:t>23</w:t>
            </w:r>
          </w:p>
        </w:tc>
        <w:tc>
          <w:tcPr>
            <w:tcW w:w="2847" w:type="dxa"/>
          </w:tcPr>
          <w:p w14:paraId="49123FF1" w14:textId="15D2A81A" w:rsidR="00C93C65" w:rsidRPr="00E33375" w:rsidRDefault="00A65F6C" w:rsidP="00C93C65">
            <w:pPr>
              <w:jc w:val="center"/>
              <w:rPr>
                <w:rFonts w:ascii="Arial Narrow" w:hAnsi="Arial Narrow"/>
              </w:rPr>
            </w:pPr>
            <w:r>
              <w:rPr>
                <w:rFonts w:ascii="Arial Narrow" w:hAnsi="Arial Narrow"/>
              </w:rPr>
              <w:t>19.2.4</w:t>
            </w:r>
          </w:p>
        </w:tc>
      </w:tr>
      <w:tr w:rsidR="00C93C65" w:rsidRPr="00E33375" w14:paraId="5949536C" w14:textId="77777777" w:rsidTr="00817968">
        <w:tc>
          <w:tcPr>
            <w:tcW w:w="2964" w:type="dxa"/>
          </w:tcPr>
          <w:p w14:paraId="1A7FB354" w14:textId="2CA9E63D" w:rsidR="00C93C65" w:rsidRDefault="00A65F6C" w:rsidP="00C93C65">
            <w:pPr>
              <w:jc w:val="center"/>
              <w:rPr>
                <w:rFonts w:ascii="Arial Narrow" w:hAnsi="Arial Narrow"/>
              </w:rPr>
            </w:pPr>
            <w:r>
              <w:rPr>
                <w:rFonts w:ascii="Arial Narrow" w:hAnsi="Arial Narrow"/>
              </w:rPr>
              <w:t>23</w:t>
            </w:r>
          </w:p>
        </w:tc>
        <w:tc>
          <w:tcPr>
            <w:tcW w:w="2847" w:type="dxa"/>
          </w:tcPr>
          <w:p w14:paraId="300F62AD" w14:textId="5C691917" w:rsidR="00C93C65" w:rsidRPr="00E33375" w:rsidRDefault="00A65F6C" w:rsidP="00C93C65">
            <w:pPr>
              <w:jc w:val="center"/>
              <w:rPr>
                <w:rFonts w:ascii="Arial Narrow" w:hAnsi="Arial Narrow"/>
              </w:rPr>
            </w:pPr>
            <w:r>
              <w:rPr>
                <w:rFonts w:ascii="Arial Narrow" w:hAnsi="Arial Narrow"/>
              </w:rPr>
              <w:t>19.1.1</w:t>
            </w:r>
          </w:p>
        </w:tc>
      </w:tr>
      <w:tr w:rsidR="00C93C65" w:rsidRPr="00E33375" w14:paraId="11722B27" w14:textId="77777777" w:rsidTr="00817968">
        <w:tc>
          <w:tcPr>
            <w:tcW w:w="2964" w:type="dxa"/>
          </w:tcPr>
          <w:p w14:paraId="6D12487F" w14:textId="00B151A7" w:rsidR="00C93C65" w:rsidRPr="00E33375" w:rsidRDefault="00A65F6C" w:rsidP="00C93C65">
            <w:pPr>
              <w:jc w:val="center"/>
              <w:rPr>
                <w:rFonts w:ascii="Arial Narrow" w:hAnsi="Arial Narrow"/>
              </w:rPr>
            </w:pPr>
            <w:r>
              <w:rPr>
                <w:rFonts w:ascii="Arial Narrow" w:hAnsi="Arial Narrow"/>
              </w:rPr>
              <w:t>23</w:t>
            </w:r>
          </w:p>
        </w:tc>
        <w:tc>
          <w:tcPr>
            <w:tcW w:w="2847" w:type="dxa"/>
          </w:tcPr>
          <w:p w14:paraId="71743069" w14:textId="72D33929" w:rsidR="00C93C65" w:rsidRPr="00E33375" w:rsidRDefault="00C93C65" w:rsidP="00C93C65">
            <w:pPr>
              <w:jc w:val="center"/>
              <w:rPr>
                <w:rFonts w:ascii="Arial Narrow" w:hAnsi="Arial Narrow"/>
              </w:rPr>
            </w:pPr>
            <w:r>
              <w:rPr>
                <w:rFonts w:ascii="Arial Narrow" w:hAnsi="Arial Narrow"/>
              </w:rPr>
              <w:t>19</w:t>
            </w:r>
            <w:r w:rsidR="00A65F6C">
              <w:rPr>
                <w:rFonts w:ascii="Arial Narrow" w:hAnsi="Arial Narrow"/>
              </w:rPr>
              <w:t>.2.3</w:t>
            </w:r>
          </w:p>
        </w:tc>
      </w:tr>
    </w:tbl>
    <w:p w14:paraId="7C0F1246" w14:textId="1DAF86D0" w:rsidR="0081396B" w:rsidRPr="00546FE0" w:rsidRDefault="003725DB" w:rsidP="005B7D13">
      <w:pPr>
        <w:pStyle w:val="En-tte"/>
        <w:spacing w:before="240" w:line="360" w:lineRule="auto"/>
        <w:jc w:val="center"/>
        <w:rPr>
          <w:rFonts w:ascii="Arial Narrow" w:hAnsi="Arial Narrow"/>
        </w:rPr>
      </w:pPr>
      <w:r w:rsidRPr="00546FE0">
        <w:rPr>
          <w:rFonts w:ascii="Arial Narrow" w:hAnsi="Arial Narrow"/>
        </w:rPr>
        <w:t>***</w:t>
      </w:r>
      <w:bookmarkStart w:id="2" w:name="_GoBack"/>
      <w:bookmarkEnd w:id="2"/>
    </w:p>
    <w:sectPr w:rsidR="0081396B" w:rsidRPr="00546FE0" w:rsidSect="00E42FF3">
      <w:footerReference w:type="default" r:id="rId12"/>
      <w:headerReference w:type="first" r:id="rId13"/>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9F9DD5" w14:textId="77777777" w:rsidR="003A4A51" w:rsidRDefault="003A4A51" w:rsidP="00E42FF3">
      <w:pPr>
        <w:spacing w:after="0" w:line="240" w:lineRule="auto"/>
      </w:pPr>
      <w:r>
        <w:separator/>
      </w:r>
    </w:p>
  </w:endnote>
  <w:endnote w:type="continuationSeparator" w:id="0">
    <w:p w14:paraId="68031553" w14:textId="77777777" w:rsidR="003A4A51" w:rsidRDefault="003A4A51"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68690BAC" w14:textId="7AA3CC12" w:rsidR="00FA2968" w:rsidRDefault="00FA2968">
        <w:pPr>
          <w:pStyle w:val="Pieddepage"/>
          <w:jc w:val="right"/>
        </w:pPr>
        <w:r>
          <w:fldChar w:fldCharType="begin"/>
        </w:r>
        <w:r>
          <w:instrText>PAGE   \* MERGEFORMAT</w:instrText>
        </w:r>
        <w:r>
          <w:fldChar w:fldCharType="separate"/>
        </w:r>
        <w:r w:rsidR="005B7D13">
          <w:rPr>
            <w:noProof/>
          </w:rPr>
          <w:t>28</w:t>
        </w:r>
        <w:r>
          <w:fldChar w:fldCharType="end"/>
        </w:r>
      </w:p>
    </w:sdtContent>
  </w:sdt>
  <w:p w14:paraId="20F1ADF0" w14:textId="77777777" w:rsidR="00FA2968" w:rsidRDefault="00FA296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322ED" w14:textId="77777777" w:rsidR="003A4A51" w:rsidRDefault="003A4A51" w:rsidP="00E42FF3">
      <w:pPr>
        <w:spacing w:after="0" w:line="240" w:lineRule="auto"/>
      </w:pPr>
      <w:r>
        <w:separator/>
      </w:r>
    </w:p>
  </w:footnote>
  <w:footnote w:type="continuationSeparator" w:id="0">
    <w:p w14:paraId="33C5BD23" w14:textId="77777777" w:rsidR="003A4A51" w:rsidRDefault="003A4A51"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FA2968" w14:paraId="6A31D7A5" w14:textId="77777777" w:rsidTr="00E42FF3">
      <w:tc>
        <w:tcPr>
          <w:tcW w:w="2725" w:type="dxa"/>
        </w:tcPr>
        <w:p w14:paraId="13BA94B9" w14:textId="77777777" w:rsidR="00FA2968" w:rsidRDefault="00FA2968" w:rsidP="00E42FF3">
          <w:pPr>
            <w:pStyle w:val="En-tte"/>
          </w:pPr>
          <w:r>
            <w:rPr>
              <w:noProof/>
              <w:lang w:eastAsia="fr-FR"/>
            </w:rPr>
            <w:drawing>
              <wp:inline distT="0" distB="0" distL="0" distR="0" wp14:anchorId="4C7E411A" wp14:editId="2294585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77E847C2" w14:textId="77777777" w:rsidR="00FA2968" w:rsidRPr="008B551F" w:rsidRDefault="00FA2968"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515D36A" w14:textId="77777777" w:rsidR="00FA2968" w:rsidRPr="008B551F" w:rsidRDefault="00FA2968"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15C5FC0" w14:textId="77777777" w:rsidR="00FA2968" w:rsidRPr="008B551F" w:rsidRDefault="00FA2968"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5FD22536" w14:textId="77777777" w:rsidR="00FA2968" w:rsidRPr="008B551F" w:rsidRDefault="00FA2968"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BEA6801" w14:textId="77777777" w:rsidR="00FA2968" w:rsidRPr="008B551F" w:rsidRDefault="00FA2968"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0AA4AA9C" w14:textId="77777777" w:rsidR="00FA2968" w:rsidRDefault="00FA2968" w:rsidP="00E42FF3">
          <w:pPr>
            <w:pStyle w:val="En-tte"/>
            <w:tabs>
              <w:tab w:val="clear" w:pos="4536"/>
              <w:tab w:val="clear" w:pos="9072"/>
              <w:tab w:val="left" w:pos="4635"/>
            </w:tabs>
          </w:pPr>
        </w:p>
      </w:tc>
    </w:tr>
  </w:tbl>
  <w:p w14:paraId="152ABEE5" w14:textId="77777777" w:rsidR="00FA2968" w:rsidRDefault="00FA296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592417"/>
    <w:multiLevelType w:val="hybridMultilevel"/>
    <w:tmpl w:val="9E2A25E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15:restartNumberingAfterBreak="0">
    <w:nsid w:val="09FF2C05"/>
    <w:multiLevelType w:val="hybridMultilevel"/>
    <w:tmpl w:val="27684558"/>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890EB5"/>
    <w:multiLevelType w:val="hybridMultilevel"/>
    <w:tmpl w:val="E41238E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FF635A"/>
    <w:multiLevelType w:val="multilevel"/>
    <w:tmpl w:val="63BA469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E669AE"/>
    <w:multiLevelType w:val="multilevel"/>
    <w:tmpl w:val="14E669AE"/>
    <w:lvl w:ilvl="0">
      <w:numFmt w:val="bullet"/>
      <w:lvlText w:val="-"/>
      <w:lvlJc w:val="left"/>
      <w:pPr>
        <w:ind w:left="720" w:hanging="360"/>
      </w:pPr>
      <w:rPr>
        <w:rFonts w:ascii="Arial Narrow" w:eastAsia="Times New Roman" w:hAnsi="Arial Narrow"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B52034"/>
    <w:multiLevelType w:val="hybridMultilevel"/>
    <w:tmpl w:val="20EA186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495567"/>
    <w:multiLevelType w:val="multilevel"/>
    <w:tmpl w:val="43A44A0C"/>
    <w:lvl w:ilvl="0">
      <w:start w:val="2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14E37E8"/>
    <w:multiLevelType w:val="hybridMultilevel"/>
    <w:tmpl w:val="BF386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00733A"/>
    <w:multiLevelType w:val="hybridMultilevel"/>
    <w:tmpl w:val="85966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46AB1"/>
    <w:multiLevelType w:val="hybridMultilevel"/>
    <w:tmpl w:val="B9B25BD4"/>
    <w:lvl w:ilvl="0" w:tplc="21E47994">
      <w:start w:val="1"/>
      <w:numFmt w:val="decimal"/>
      <w:lvlText w:val="3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5F467AC"/>
    <w:multiLevelType w:val="hybridMultilevel"/>
    <w:tmpl w:val="DDC2ECF4"/>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5"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4BB5231C"/>
    <w:multiLevelType w:val="multilevel"/>
    <w:tmpl w:val="3028E19E"/>
    <w:lvl w:ilvl="0">
      <w:start w:val="1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E235BB5"/>
    <w:multiLevelType w:val="multilevel"/>
    <w:tmpl w:val="F1E2F918"/>
    <w:lvl w:ilvl="0">
      <w:start w:val="2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6567328"/>
    <w:multiLevelType w:val="multilevel"/>
    <w:tmpl w:val="5096FC9A"/>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D677C81"/>
    <w:multiLevelType w:val="multilevel"/>
    <w:tmpl w:val="75665CC4"/>
    <w:lvl w:ilvl="0">
      <w:start w:val="1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EE672B2"/>
    <w:multiLevelType w:val="hybridMultilevel"/>
    <w:tmpl w:val="B7B2DF7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2" w15:restartNumberingAfterBreak="0">
    <w:nsid w:val="612B0C5F"/>
    <w:multiLevelType w:val="hybridMultilevel"/>
    <w:tmpl w:val="83FE1E1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3" w15:restartNumberingAfterBreak="0">
    <w:nsid w:val="651A5A10"/>
    <w:multiLevelType w:val="hybridMultilevel"/>
    <w:tmpl w:val="B2E8E10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4" w15:restartNumberingAfterBreak="0">
    <w:nsid w:val="66B74A88"/>
    <w:multiLevelType w:val="hybridMultilevel"/>
    <w:tmpl w:val="5950B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AF3787"/>
    <w:multiLevelType w:val="hybridMultilevel"/>
    <w:tmpl w:val="79DEB784"/>
    <w:lvl w:ilvl="0" w:tplc="61B6EBD6">
      <w:numFmt w:val="bullet"/>
      <w:lvlText w:val="-"/>
      <w:lvlJc w:val="left"/>
      <w:pPr>
        <w:ind w:left="1211" w:hanging="360"/>
      </w:pPr>
      <w:rPr>
        <w:rFonts w:ascii="Arial" w:eastAsia="Calibr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6"/>
  </w:num>
  <w:num w:numId="2">
    <w:abstractNumId w:val="2"/>
  </w:num>
  <w:num w:numId="3">
    <w:abstractNumId w:val="4"/>
  </w:num>
  <w:num w:numId="4">
    <w:abstractNumId w:val="13"/>
  </w:num>
  <w:num w:numId="5">
    <w:abstractNumId w:val="15"/>
  </w:num>
  <w:num w:numId="6">
    <w:abstractNumId w:val="12"/>
  </w:num>
  <w:num w:numId="7">
    <w:abstractNumId w:val="11"/>
  </w:num>
  <w:num w:numId="8">
    <w:abstractNumId w:val="8"/>
  </w:num>
  <w:num w:numId="9">
    <w:abstractNumId w:val="25"/>
  </w:num>
  <w:num w:numId="10">
    <w:abstractNumId w:val="16"/>
  </w:num>
  <w:num w:numId="11">
    <w:abstractNumId w:val="10"/>
  </w:num>
  <w:num w:numId="12">
    <w:abstractNumId w:val="3"/>
  </w:num>
  <w:num w:numId="13">
    <w:abstractNumId w:val="22"/>
  </w:num>
  <w:num w:numId="14">
    <w:abstractNumId w:val="1"/>
  </w:num>
  <w:num w:numId="15">
    <w:abstractNumId w:val="23"/>
  </w:num>
  <w:num w:numId="16">
    <w:abstractNumId w:val="21"/>
  </w:num>
  <w:num w:numId="17">
    <w:abstractNumId w:val="14"/>
  </w:num>
  <w:num w:numId="18">
    <w:abstractNumId w:val="24"/>
  </w:num>
  <w:num w:numId="19">
    <w:abstractNumId w:val="7"/>
  </w:num>
  <w:num w:numId="20">
    <w:abstractNumId w:val="0"/>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5"/>
  </w:num>
  <w:num w:numId="23">
    <w:abstractNumId w:val="19"/>
  </w:num>
  <w:num w:numId="24">
    <w:abstractNumId w:val="17"/>
  </w:num>
  <w:num w:numId="25">
    <w:abstractNumId w:val="20"/>
  </w:num>
  <w:num w:numId="26">
    <w:abstractNumId w:val="18"/>
  </w:num>
  <w:num w:numId="27">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1382A"/>
    <w:rsid w:val="00023712"/>
    <w:rsid w:val="0003563E"/>
    <w:rsid w:val="00043D85"/>
    <w:rsid w:val="00045DB9"/>
    <w:rsid w:val="00047436"/>
    <w:rsid w:val="00054FBE"/>
    <w:rsid w:val="0006022E"/>
    <w:rsid w:val="000A1EF4"/>
    <w:rsid w:val="000A7E17"/>
    <w:rsid w:val="000B34BB"/>
    <w:rsid w:val="000B3B70"/>
    <w:rsid w:val="000B52E8"/>
    <w:rsid w:val="000B7422"/>
    <w:rsid w:val="000C10A2"/>
    <w:rsid w:val="000C7F7A"/>
    <w:rsid w:val="000D0217"/>
    <w:rsid w:val="000D317C"/>
    <w:rsid w:val="000E7740"/>
    <w:rsid w:val="000F09CC"/>
    <w:rsid w:val="00100374"/>
    <w:rsid w:val="00106DDC"/>
    <w:rsid w:val="00110D67"/>
    <w:rsid w:val="001267CA"/>
    <w:rsid w:val="00127DBF"/>
    <w:rsid w:val="00135404"/>
    <w:rsid w:val="00137ABC"/>
    <w:rsid w:val="00137FB8"/>
    <w:rsid w:val="00143414"/>
    <w:rsid w:val="0014540C"/>
    <w:rsid w:val="001462D7"/>
    <w:rsid w:val="001478A5"/>
    <w:rsid w:val="00155CD6"/>
    <w:rsid w:val="00165639"/>
    <w:rsid w:val="00171644"/>
    <w:rsid w:val="00172907"/>
    <w:rsid w:val="00180990"/>
    <w:rsid w:val="00185073"/>
    <w:rsid w:val="001A52BC"/>
    <w:rsid w:val="001B132B"/>
    <w:rsid w:val="001B156C"/>
    <w:rsid w:val="001B44CB"/>
    <w:rsid w:val="001C4BBC"/>
    <w:rsid w:val="001F6E69"/>
    <w:rsid w:val="001F7052"/>
    <w:rsid w:val="00202DBD"/>
    <w:rsid w:val="00207BDC"/>
    <w:rsid w:val="002223EE"/>
    <w:rsid w:val="00236716"/>
    <w:rsid w:val="0024335F"/>
    <w:rsid w:val="00245388"/>
    <w:rsid w:val="0025246C"/>
    <w:rsid w:val="00257918"/>
    <w:rsid w:val="0026195C"/>
    <w:rsid w:val="00261EEE"/>
    <w:rsid w:val="00264E15"/>
    <w:rsid w:val="002668D6"/>
    <w:rsid w:val="0029556E"/>
    <w:rsid w:val="002B10AD"/>
    <w:rsid w:val="002B7B79"/>
    <w:rsid w:val="002C5191"/>
    <w:rsid w:val="002D60DB"/>
    <w:rsid w:val="002D6143"/>
    <w:rsid w:val="002F4374"/>
    <w:rsid w:val="0030422B"/>
    <w:rsid w:val="00314364"/>
    <w:rsid w:val="00332820"/>
    <w:rsid w:val="00344C92"/>
    <w:rsid w:val="00347265"/>
    <w:rsid w:val="00350E5F"/>
    <w:rsid w:val="003525D8"/>
    <w:rsid w:val="00356501"/>
    <w:rsid w:val="003565AA"/>
    <w:rsid w:val="00360E50"/>
    <w:rsid w:val="00367714"/>
    <w:rsid w:val="003725DB"/>
    <w:rsid w:val="003765CC"/>
    <w:rsid w:val="00376A8E"/>
    <w:rsid w:val="003978C9"/>
    <w:rsid w:val="003A3C44"/>
    <w:rsid w:val="003A4A51"/>
    <w:rsid w:val="003A55FA"/>
    <w:rsid w:val="003B2AF0"/>
    <w:rsid w:val="003D7C03"/>
    <w:rsid w:val="003F3420"/>
    <w:rsid w:val="003F5826"/>
    <w:rsid w:val="003F5F33"/>
    <w:rsid w:val="00402FCE"/>
    <w:rsid w:val="00403F4D"/>
    <w:rsid w:val="00422159"/>
    <w:rsid w:val="00426B67"/>
    <w:rsid w:val="004302A7"/>
    <w:rsid w:val="00435B8B"/>
    <w:rsid w:val="004623E9"/>
    <w:rsid w:val="00470284"/>
    <w:rsid w:val="0047128E"/>
    <w:rsid w:val="0048549F"/>
    <w:rsid w:val="00486EEB"/>
    <w:rsid w:val="004A157C"/>
    <w:rsid w:val="004B2C0E"/>
    <w:rsid w:val="004B4B64"/>
    <w:rsid w:val="004C5CF1"/>
    <w:rsid w:val="004D0CF2"/>
    <w:rsid w:val="004D156F"/>
    <w:rsid w:val="004D6B55"/>
    <w:rsid w:val="004E22C0"/>
    <w:rsid w:val="004E3D2A"/>
    <w:rsid w:val="004E4321"/>
    <w:rsid w:val="004F429E"/>
    <w:rsid w:val="00516F80"/>
    <w:rsid w:val="00521A17"/>
    <w:rsid w:val="00540622"/>
    <w:rsid w:val="005408CB"/>
    <w:rsid w:val="005413BD"/>
    <w:rsid w:val="00545020"/>
    <w:rsid w:val="00546FE0"/>
    <w:rsid w:val="005604B9"/>
    <w:rsid w:val="005706E9"/>
    <w:rsid w:val="00583D97"/>
    <w:rsid w:val="00591318"/>
    <w:rsid w:val="00593CA0"/>
    <w:rsid w:val="005A059E"/>
    <w:rsid w:val="005A247D"/>
    <w:rsid w:val="005A7AC1"/>
    <w:rsid w:val="005B11C8"/>
    <w:rsid w:val="005B7D13"/>
    <w:rsid w:val="005C2C4E"/>
    <w:rsid w:val="005D1A2E"/>
    <w:rsid w:val="005D555E"/>
    <w:rsid w:val="005D77F4"/>
    <w:rsid w:val="005E63A7"/>
    <w:rsid w:val="005F1D51"/>
    <w:rsid w:val="006032B6"/>
    <w:rsid w:val="0061099F"/>
    <w:rsid w:val="0064097D"/>
    <w:rsid w:val="006465DC"/>
    <w:rsid w:val="00646A78"/>
    <w:rsid w:val="006528A6"/>
    <w:rsid w:val="00666DD5"/>
    <w:rsid w:val="00686D1B"/>
    <w:rsid w:val="00690EB7"/>
    <w:rsid w:val="00696FE0"/>
    <w:rsid w:val="006A1601"/>
    <w:rsid w:val="006A63E0"/>
    <w:rsid w:val="006B7461"/>
    <w:rsid w:val="006E631B"/>
    <w:rsid w:val="006F0B57"/>
    <w:rsid w:val="006F3EC1"/>
    <w:rsid w:val="00704431"/>
    <w:rsid w:val="00712BCE"/>
    <w:rsid w:val="00720524"/>
    <w:rsid w:val="007221BF"/>
    <w:rsid w:val="007258AA"/>
    <w:rsid w:val="00727D8C"/>
    <w:rsid w:val="00743198"/>
    <w:rsid w:val="00744042"/>
    <w:rsid w:val="00757092"/>
    <w:rsid w:val="007639B4"/>
    <w:rsid w:val="007663CD"/>
    <w:rsid w:val="00783E1C"/>
    <w:rsid w:val="00792EA8"/>
    <w:rsid w:val="007A2393"/>
    <w:rsid w:val="007B7446"/>
    <w:rsid w:val="007D159B"/>
    <w:rsid w:val="007D4D42"/>
    <w:rsid w:val="007D695A"/>
    <w:rsid w:val="007E0C5A"/>
    <w:rsid w:val="007E331A"/>
    <w:rsid w:val="007E3A5B"/>
    <w:rsid w:val="007E5415"/>
    <w:rsid w:val="00801B93"/>
    <w:rsid w:val="0081396B"/>
    <w:rsid w:val="00816AE3"/>
    <w:rsid w:val="00817968"/>
    <w:rsid w:val="008321CD"/>
    <w:rsid w:val="00836C55"/>
    <w:rsid w:val="00843859"/>
    <w:rsid w:val="00846760"/>
    <w:rsid w:val="00846D60"/>
    <w:rsid w:val="00850F2C"/>
    <w:rsid w:val="0088306B"/>
    <w:rsid w:val="0088380B"/>
    <w:rsid w:val="0088600A"/>
    <w:rsid w:val="00886A9B"/>
    <w:rsid w:val="00891B1A"/>
    <w:rsid w:val="008A1BF2"/>
    <w:rsid w:val="008A6193"/>
    <w:rsid w:val="008B6960"/>
    <w:rsid w:val="008B6D7C"/>
    <w:rsid w:val="008C000D"/>
    <w:rsid w:val="008C6508"/>
    <w:rsid w:val="008E716F"/>
    <w:rsid w:val="008F493D"/>
    <w:rsid w:val="009052ED"/>
    <w:rsid w:val="00906CEC"/>
    <w:rsid w:val="009102D8"/>
    <w:rsid w:val="00910D6B"/>
    <w:rsid w:val="009122D3"/>
    <w:rsid w:val="0091392D"/>
    <w:rsid w:val="009146C4"/>
    <w:rsid w:val="00917657"/>
    <w:rsid w:val="0093763C"/>
    <w:rsid w:val="00940200"/>
    <w:rsid w:val="00950B1D"/>
    <w:rsid w:val="00981C02"/>
    <w:rsid w:val="00983998"/>
    <w:rsid w:val="00990731"/>
    <w:rsid w:val="00992792"/>
    <w:rsid w:val="00994F59"/>
    <w:rsid w:val="0099566B"/>
    <w:rsid w:val="009A0233"/>
    <w:rsid w:val="009D63CC"/>
    <w:rsid w:val="009E6189"/>
    <w:rsid w:val="00A02B17"/>
    <w:rsid w:val="00A118F1"/>
    <w:rsid w:val="00A15E81"/>
    <w:rsid w:val="00A34642"/>
    <w:rsid w:val="00A5475A"/>
    <w:rsid w:val="00A55386"/>
    <w:rsid w:val="00A572A6"/>
    <w:rsid w:val="00A633F9"/>
    <w:rsid w:val="00A65F6C"/>
    <w:rsid w:val="00A716FD"/>
    <w:rsid w:val="00A7256B"/>
    <w:rsid w:val="00A7568E"/>
    <w:rsid w:val="00A75ADF"/>
    <w:rsid w:val="00A847F9"/>
    <w:rsid w:val="00A84A6D"/>
    <w:rsid w:val="00A94EDC"/>
    <w:rsid w:val="00AA18C5"/>
    <w:rsid w:val="00AA3E07"/>
    <w:rsid w:val="00AA7860"/>
    <w:rsid w:val="00AB0814"/>
    <w:rsid w:val="00AC0BD2"/>
    <w:rsid w:val="00AD439B"/>
    <w:rsid w:val="00B0007C"/>
    <w:rsid w:val="00B17100"/>
    <w:rsid w:val="00B42ED3"/>
    <w:rsid w:val="00B4527F"/>
    <w:rsid w:val="00B52B09"/>
    <w:rsid w:val="00B5699D"/>
    <w:rsid w:val="00B618F8"/>
    <w:rsid w:val="00B75F77"/>
    <w:rsid w:val="00B76727"/>
    <w:rsid w:val="00B76C4A"/>
    <w:rsid w:val="00BA18AA"/>
    <w:rsid w:val="00BD085E"/>
    <w:rsid w:val="00BD6430"/>
    <w:rsid w:val="00BE1FF6"/>
    <w:rsid w:val="00BF461A"/>
    <w:rsid w:val="00C0489A"/>
    <w:rsid w:val="00C122C2"/>
    <w:rsid w:val="00C37C04"/>
    <w:rsid w:val="00C42C45"/>
    <w:rsid w:val="00C47AC9"/>
    <w:rsid w:val="00C54F53"/>
    <w:rsid w:val="00C564A8"/>
    <w:rsid w:val="00C5770D"/>
    <w:rsid w:val="00C776F1"/>
    <w:rsid w:val="00C853E6"/>
    <w:rsid w:val="00C915DD"/>
    <w:rsid w:val="00C92452"/>
    <w:rsid w:val="00C93C65"/>
    <w:rsid w:val="00C96F11"/>
    <w:rsid w:val="00CB5404"/>
    <w:rsid w:val="00CC605C"/>
    <w:rsid w:val="00CE0FEB"/>
    <w:rsid w:val="00CE4A76"/>
    <w:rsid w:val="00CF4C15"/>
    <w:rsid w:val="00CF7417"/>
    <w:rsid w:val="00D17E86"/>
    <w:rsid w:val="00D20FD1"/>
    <w:rsid w:val="00D32F62"/>
    <w:rsid w:val="00D349F1"/>
    <w:rsid w:val="00D524F5"/>
    <w:rsid w:val="00D577A9"/>
    <w:rsid w:val="00D6032B"/>
    <w:rsid w:val="00D637C9"/>
    <w:rsid w:val="00D65269"/>
    <w:rsid w:val="00D72FEE"/>
    <w:rsid w:val="00D8511C"/>
    <w:rsid w:val="00D86150"/>
    <w:rsid w:val="00D9355E"/>
    <w:rsid w:val="00D94391"/>
    <w:rsid w:val="00DB7A14"/>
    <w:rsid w:val="00DC2FA3"/>
    <w:rsid w:val="00DE5DA4"/>
    <w:rsid w:val="00E11B1C"/>
    <w:rsid w:val="00E33375"/>
    <w:rsid w:val="00E37F9A"/>
    <w:rsid w:val="00E42FF3"/>
    <w:rsid w:val="00E627A5"/>
    <w:rsid w:val="00E7752C"/>
    <w:rsid w:val="00E86FA0"/>
    <w:rsid w:val="00EA1AC6"/>
    <w:rsid w:val="00EA567D"/>
    <w:rsid w:val="00EB0393"/>
    <w:rsid w:val="00EB1F18"/>
    <w:rsid w:val="00EC2356"/>
    <w:rsid w:val="00EC6141"/>
    <w:rsid w:val="00ED369A"/>
    <w:rsid w:val="00EE4C36"/>
    <w:rsid w:val="00EE65EC"/>
    <w:rsid w:val="00EF58C5"/>
    <w:rsid w:val="00EF74E5"/>
    <w:rsid w:val="00F00B40"/>
    <w:rsid w:val="00F03BF9"/>
    <w:rsid w:val="00F065F4"/>
    <w:rsid w:val="00F15C45"/>
    <w:rsid w:val="00F242CC"/>
    <w:rsid w:val="00F32653"/>
    <w:rsid w:val="00F355B7"/>
    <w:rsid w:val="00F57E73"/>
    <w:rsid w:val="00F6320E"/>
    <w:rsid w:val="00F74527"/>
    <w:rsid w:val="00F802CE"/>
    <w:rsid w:val="00F80382"/>
    <w:rsid w:val="00F8350B"/>
    <w:rsid w:val="00F83E3E"/>
    <w:rsid w:val="00F85552"/>
    <w:rsid w:val="00FA2968"/>
    <w:rsid w:val="00FA4264"/>
    <w:rsid w:val="00FB3E96"/>
    <w:rsid w:val="00FC4A03"/>
    <w:rsid w:val="00FD3396"/>
    <w:rsid w:val="00FD4E3D"/>
    <w:rsid w:val="00FF5E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55FAFB"/>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35B8B"/>
    <w:pPr>
      <w:keepNext/>
      <w:tabs>
        <w:tab w:val="left" w:pos="720"/>
        <w:tab w:val="left" w:pos="2430"/>
        <w:tab w:val="left" w:pos="10206"/>
      </w:tabs>
      <w:spacing w:after="0"/>
      <w:ind w:right="283"/>
      <w:contextualSpacing/>
      <w:jc w:val="both"/>
      <w:outlineLvl w:val="1"/>
    </w:pPr>
    <w:rPr>
      <w:rFonts w:ascii="Arial Narrow" w:hAnsi="Arial Narrow"/>
      <w:b/>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semiHidden/>
    <w:unhideWhenUsed/>
    <w:qFormat/>
    <w:rsid w:val="00C54F5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qFormat/>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qFormat/>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qFormat/>
    <w:rsid w:val="00D72FEE"/>
    <w:rPr>
      <w:rFonts w:ascii="Segoe UI" w:hAnsi="Segoe UI" w:cs="Segoe UI"/>
      <w:sz w:val="18"/>
      <w:szCs w:val="18"/>
    </w:rPr>
  </w:style>
  <w:style w:type="character" w:customStyle="1" w:styleId="Titre6Car">
    <w:name w:val="Titre 6 Car"/>
    <w:basedOn w:val="Policepardfaut"/>
    <w:link w:val="Titre6"/>
    <w:uiPriority w:val="9"/>
    <w:semiHidden/>
    <w:rsid w:val="00C54F53"/>
    <w:rPr>
      <w:rFonts w:asciiTheme="majorHAnsi" w:eastAsiaTheme="majorEastAsia" w:hAnsiTheme="majorHAnsi" w:cstheme="majorBidi"/>
      <w:color w:val="1F4D78" w:themeColor="accent1" w:themeShade="7F"/>
    </w:rPr>
  </w:style>
  <w:style w:type="paragraph" w:customStyle="1" w:styleId="ART-0">
    <w:name w:val="ART-0"/>
    <w:basedOn w:val="Normal"/>
    <w:link w:val="ART-0Car"/>
    <w:qFormat/>
    <w:rsid w:val="00D8511C"/>
    <w:pPr>
      <w:spacing w:before="160" w:after="0" w:line="240" w:lineRule="auto"/>
      <w:ind w:left="851" w:right="284"/>
      <w:jc w:val="both"/>
    </w:pPr>
    <w:rPr>
      <w:rFonts w:ascii="Arial" w:eastAsia="Calibri" w:hAnsi="Arial" w:cs="Arial"/>
      <w:sz w:val="18"/>
      <w:szCs w:val="18"/>
    </w:rPr>
  </w:style>
  <w:style w:type="character" w:customStyle="1" w:styleId="ART-0Car">
    <w:name w:val="ART-0 Car"/>
    <w:link w:val="ART-0"/>
    <w:rsid w:val="00D8511C"/>
    <w:rPr>
      <w:rFonts w:ascii="Arial" w:eastAsia="Calibri" w:hAnsi="Arial" w:cs="Arial"/>
      <w:sz w:val="18"/>
      <w:szCs w:val="18"/>
    </w:rPr>
  </w:style>
  <w:style w:type="character" w:customStyle="1" w:styleId="Titre2Car">
    <w:name w:val="Titre 2 Car"/>
    <w:basedOn w:val="Policepardfaut"/>
    <w:link w:val="Titre2"/>
    <w:uiPriority w:val="9"/>
    <w:rsid w:val="00435B8B"/>
    <w:rPr>
      <w:rFonts w:ascii="Arial Narrow" w:hAnsi="Arial Narrow"/>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820346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tte.schillings@musee-orsay.f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juridique@musee-orsay.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93C88"/>
    <w:rsid w:val="000F0D5B"/>
    <w:rsid w:val="00124C18"/>
    <w:rsid w:val="0016215F"/>
    <w:rsid w:val="00182F69"/>
    <w:rsid w:val="00197426"/>
    <w:rsid w:val="001D79E9"/>
    <w:rsid w:val="00266155"/>
    <w:rsid w:val="003E2785"/>
    <w:rsid w:val="0059348A"/>
    <w:rsid w:val="005A3E7F"/>
    <w:rsid w:val="00757CA4"/>
    <w:rsid w:val="007A6E09"/>
    <w:rsid w:val="007E2228"/>
    <w:rsid w:val="00822CC3"/>
    <w:rsid w:val="00864732"/>
    <w:rsid w:val="00960513"/>
    <w:rsid w:val="009A265F"/>
    <w:rsid w:val="009E2391"/>
    <w:rsid w:val="00AB7203"/>
    <w:rsid w:val="00AC31B5"/>
    <w:rsid w:val="00B14DD2"/>
    <w:rsid w:val="00B90D7C"/>
    <w:rsid w:val="00C00305"/>
    <w:rsid w:val="00C328C6"/>
    <w:rsid w:val="00C5147B"/>
    <w:rsid w:val="00C60EC9"/>
    <w:rsid w:val="00CB08D0"/>
    <w:rsid w:val="00D50874"/>
    <w:rsid w:val="00D60A9D"/>
    <w:rsid w:val="00E16387"/>
    <w:rsid w:val="00E94203"/>
    <w:rsid w:val="00F05394"/>
    <w:rsid w:val="00F94F62"/>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B4810-8056-4275-A934-C30A5818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29</Pages>
  <Words>10499</Words>
  <Characters>57748</Characters>
  <Application>Microsoft Office Word</Application>
  <DocSecurity>0</DocSecurity>
  <Lines>481</Lines>
  <Paragraphs>136</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68111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40</cp:revision>
  <cp:lastPrinted>2024-03-28T18:39:00Z</cp:lastPrinted>
  <dcterms:created xsi:type="dcterms:W3CDTF">2025-03-27T11:09:00Z</dcterms:created>
  <dcterms:modified xsi:type="dcterms:W3CDTF">2025-10-28T10:15:00Z</dcterms:modified>
</cp:coreProperties>
</file>